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header2.xml" ContentType="application/vnd.openxmlformats-officedocument.wordprocessingml.header+xml"/>
  <Override PartName="/word/charts/chart2.xml" ContentType="application/vnd.openxmlformats-officedocument.drawingml.chart+xml"/>
  <Override PartName="/word/charts/chart3.xml" ContentType="application/vnd.openxmlformats-officedocument.drawingml.chart+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70CF3" w:rsidRDefault="00E12340" w:rsidP="004C078F">
      <w:pPr>
        <w:pStyle w:val="CoverTitle"/>
        <w:spacing w:before="3000" w:after="1440"/>
        <w:ind w:left="2790"/>
        <w:jc w:val="left"/>
      </w:pPr>
      <w:r>
        <w:t xml:space="preserve">DirectX </w:t>
      </w:r>
      <w:r w:rsidR="006857EE">
        <w:t xml:space="preserve">11 </w:t>
      </w:r>
      <w:r w:rsidR="00DE0EAD">
        <w:t xml:space="preserve">Terrain </w:t>
      </w:r>
      <w:r w:rsidR="006857EE">
        <w:t>Tessellation</w:t>
      </w:r>
    </w:p>
    <w:p w:rsidR="00476AC5" w:rsidRPr="00B476C6" w:rsidRDefault="00DE0EAD" w:rsidP="00C06B9D">
      <w:pPr>
        <w:pStyle w:val="CoverTitle2"/>
        <w:spacing w:after="120"/>
        <w:ind w:left="2790" w:right="-1267"/>
        <w:jc w:val="left"/>
        <w:rPr>
          <w:color w:val="000000"/>
        </w:rPr>
      </w:pPr>
      <w:r>
        <w:rPr>
          <w:rStyle w:val="CoverTitle2Char"/>
          <w:color w:val="000000"/>
          <w:w w:val="100"/>
        </w:rPr>
        <w:t>Iain Cantlay</w:t>
      </w:r>
      <w:r w:rsidR="00D4131D">
        <w:rPr>
          <w:rStyle w:val="CoverTitle2Char"/>
          <w:color w:val="000000"/>
          <w:w w:val="100"/>
        </w:rPr>
        <w:br/>
      </w:r>
      <w:r>
        <w:rPr>
          <w:rStyle w:val="CoverTitle2Char"/>
          <w:color w:val="000000"/>
          <w:w w:val="100"/>
          <w:sz w:val="36"/>
          <w:szCs w:val="36"/>
        </w:rPr>
        <w:t>icantlay</w:t>
      </w:r>
      <w:r w:rsidR="00997D99" w:rsidRPr="00997D99">
        <w:rPr>
          <w:rStyle w:val="CoverTitle2Char"/>
          <w:color w:val="000000"/>
          <w:w w:val="100"/>
          <w:sz w:val="36"/>
          <w:szCs w:val="36"/>
        </w:rPr>
        <w:t>@nvidia.com</w:t>
      </w:r>
      <w:r w:rsidR="00476AC5">
        <w:tab/>
      </w:r>
    </w:p>
    <w:p w:rsidR="00476AC5" w:rsidRPr="00476AC5" w:rsidRDefault="00476AC5" w:rsidP="00476AC5"/>
    <w:p w:rsidR="00476AC5" w:rsidRPr="00476AC5" w:rsidRDefault="00476AC5" w:rsidP="00476AC5"/>
    <w:p w:rsidR="00D70CF3" w:rsidRPr="002A2B34" w:rsidRDefault="00D70CF3" w:rsidP="002A2B34">
      <w:pPr>
        <w:pStyle w:val="Contents"/>
      </w:pPr>
      <w:r w:rsidRPr="00476AC5">
        <w:br w:type="page"/>
      </w:r>
      <w:r w:rsidRPr="002A2B34">
        <w:lastRenderedPageBreak/>
        <w:t>Document Change History</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96"/>
        <w:gridCol w:w="1354"/>
        <w:gridCol w:w="1800"/>
        <w:gridCol w:w="3870"/>
      </w:tblGrid>
      <w:tr w:rsidR="00D70CF3">
        <w:tc>
          <w:tcPr>
            <w:tcW w:w="896" w:type="dxa"/>
            <w:shd w:val="clear" w:color="auto" w:fill="E6E6E6"/>
          </w:tcPr>
          <w:p w:rsidR="00D70CF3" w:rsidRDefault="00D70CF3">
            <w:pPr>
              <w:pStyle w:val="CellHeading"/>
            </w:pPr>
            <w:r>
              <w:t>Version</w:t>
            </w:r>
          </w:p>
        </w:tc>
        <w:tc>
          <w:tcPr>
            <w:tcW w:w="1354" w:type="dxa"/>
            <w:shd w:val="clear" w:color="auto" w:fill="E6E6E6"/>
          </w:tcPr>
          <w:p w:rsidR="00D70CF3" w:rsidRDefault="00D70CF3">
            <w:pPr>
              <w:pStyle w:val="CellHeading"/>
            </w:pPr>
            <w:r>
              <w:t>Date</w:t>
            </w:r>
          </w:p>
        </w:tc>
        <w:tc>
          <w:tcPr>
            <w:tcW w:w="1800" w:type="dxa"/>
            <w:shd w:val="clear" w:color="auto" w:fill="E6E6E6"/>
          </w:tcPr>
          <w:p w:rsidR="00D70CF3" w:rsidRDefault="00D70CF3">
            <w:pPr>
              <w:pStyle w:val="CellHeading"/>
            </w:pPr>
            <w:r>
              <w:t>Responsible</w:t>
            </w:r>
          </w:p>
        </w:tc>
        <w:tc>
          <w:tcPr>
            <w:tcW w:w="3870" w:type="dxa"/>
            <w:shd w:val="clear" w:color="auto" w:fill="E6E6E6"/>
          </w:tcPr>
          <w:p w:rsidR="00D70CF3" w:rsidRDefault="00D70CF3">
            <w:pPr>
              <w:pStyle w:val="CellHeading"/>
            </w:pPr>
            <w:r>
              <w:t>Reason for Change</w:t>
            </w:r>
          </w:p>
        </w:tc>
      </w:tr>
      <w:tr w:rsidR="00D70CF3">
        <w:tc>
          <w:tcPr>
            <w:tcW w:w="896" w:type="dxa"/>
          </w:tcPr>
          <w:p w:rsidR="00D70CF3" w:rsidRDefault="008804D2">
            <w:pPr>
              <w:pStyle w:val="CellText"/>
            </w:pPr>
            <w:r>
              <w:t>1.0</w:t>
            </w:r>
          </w:p>
        </w:tc>
        <w:tc>
          <w:tcPr>
            <w:tcW w:w="1354" w:type="dxa"/>
          </w:tcPr>
          <w:p w:rsidR="00D70CF3" w:rsidRDefault="00DE0EAD">
            <w:pPr>
              <w:pStyle w:val="CellText"/>
            </w:pPr>
            <w:r>
              <w:t>21/</w:t>
            </w:r>
            <w:r w:rsidR="00295AE2">
              <w:t>0</w:t>
            </w:r>
            <w:r>
              <w:t>1</w:t>
            </w:r>
            <w:r w:rsidR="008804D2">
              <w:t>/</w:t>
            </w:r>
            <w:r w:rsidR="006857EE">
              <w:t>1</w:t>
            </w:r>
            <w:r>
              <w:t>1</w:t>
            </w:r>
          </w:p>
        </w:tc>
        <w:tc>
          <w:tcPr>
            <w:tcW w:w="1800" w:type="dxa"/>
          </w:tcPr>
          <w:p w:rsidR="00D70CF3" w:rsidRDefault="00DE0EAD">
            <w:pPr>
              <w:pStyle w:val="CellText"/>
            </w:pPr>
            <w:r>
              <w:t>IAC</w:t>
            </w:r>
          </w:p>
        </w:tc>
        <w:tc>
          <w:tcPr>
            <w:tcW w:w="3870" w:type="dxa"/>
          </w:tcPr>
          <w:p w:rsidR="00D70CF3" w:rsidRDefault="00D70CF3">
            <w:pPr>
              <w:pStyle w:val="CellText"/>
            </w:pPr>
            <w:r>
              <w:t>Initial release</w:t>
            </w:r>
          </w:p>
        </w:tc>
      </w:tr>
      <w:tr w:rsidR="00D70CF3">
        <w:tc>
          <w:tcPr>
            <w:tcW w:w="896" w:type="dxa"/>
          </w:tcPr>
          <w:p w:rsidR="00D70CF3" w:rsidRDefault="00D70CF3">
            <w:pPr>
              <w:pStyle w:val="CellText"/>
            </w:pPr>
          </w:p>
        </w:tc>
        <w:tc>
          <w:tcPr>
            <w:tcW w:w="1354" w:type="dxa"/>
          </w:tcPr>
          <w:p w:rsidR="00D70CF3" w:rsidRDefault="00D70CF3">
            <w:pPr>
              <w:pStyle w:val="CellText"/>
            </w:pPr>
          </w:p>
        </w:tc>
        <w:tc>
          <w:tcPr>
            <w:tcW w:w="1800" w:type="dxa"/>
          </w:tcPr>
          <w:p w:rsidR="00D70CF3" w:rsidRDefault="00D70CF3">
            <w:pPr>
              <w:pStyle w:val="CellText"/>
            </w:pPr>
          </w:p>
        </w:tc>
        <w:tc>
          <w:tcPr>
            <w:tcW w:w="3870" w:type="dxa"/>
          </w:tcPr>
          <w:p w:rsidR="00D70CF3" w:rsidRDefault="00D70CF3">
            <w:pPr>
              <w:pStyle w:val="CellText"/>
            </w:pPr>
          </w:p>
        </w:tc>
      </w:tr>
    </w:tbl>
    <w:p w:rsidR="00101A28" w:rsidRDefault="00101A28" w:rsidP="002A2B34">
      <w:pPr>
        <w:pStyle w:val="Contents"/>
      </w:pPr>
      <w:r>
        <w:t>Contents</w:t>
      </w:r>
    </w:p>
    <w:p w:rsidR="00826AB7" w:rsidRDefault="00AB5548">
      <w:pPr>
        <w:pStyle w:val="TOC1"/>
        <w:rPr>
          <w:rFonts w:asciiTheme="minorHAnsi" w:eastAsiaTheme="minorEastAsia" w:hAnsiTheme="minorHAnsi" w:cstheme="minorBidi"/>
          <w:b w:val="0"/>
          <w:bCs w:val="0"/>
          <w:szCs w:val="22"/>
          <w:lang w:val="en-GB" w:eastAsia="en-GB"/>
        </w:rPr>
      </w:pPr>
      <w:r w:rsidRPr="00AB5548">
        <w:fldChar w:fldCharType="begin"/>
      </w:r>
      <w:r w:rsidR="00101A28">
        <w:instrText xml:space="preserve"> TOC \o "1-3" \h \z \u </w:instrText>
      </w:r>
      <w:r w:rsidRPr="00AB5548">
        <w:fldChar w:fldCharType="separate"/>
      </w:r>
      <w:hyperlink w:anchor="_Toc284251120" w:history="1">
        <w:r w:rsidR="00826AB7" w:rsidRPr="00E72CB4">
          <w:rPr>
            <w:rStyle w:val="Hyperlink"/>
          </w:rPr>
          <w:t>Abstract</w:t>
        </w:r>
        <w:r w:rsidR="00826AB7">
          <w:rPr>
            <w:webHidden/>
          </w:rPr>
          <w:tab/>
        </w:r>
        <w:r>
          <w:rPr>
            <w:webHidden/>
          </w:rPr>
          <w:fldChar w:fldCharType="begin"/>
        </w:r>
        <w:r w:rsidR="00826AB7">
          <w:rPr>
            <w:webHidden/>
          </w:rPr>
          <w:instrText xml:space="preserve"> PAGEREF _Toc284251120 \h </w:instrText>
        </w:r>
        <w:r>
          <w:rPr>
            <w:webHidden/>
          </w:rPr>
        </w:r>
        <w:r>
          <w:rPr>
            <w:webHidden/>
          </w:rPr>
          <w:fldChar w:fldCharType="separate"/>
        </w:r>
        <w:r w:rsidR="00826AB7">
          <w:rPr>
            <w:webHidden/>
          </w:rPr>
          <w:t>2</w:t>
        </w:r>
        <w:r>
          <w:rPr>
            <w:webHidden/>
          </w:rPr>
          <w:fldChar w:fldCharType="end"/>
        </w:r>
      </w:hyperlink>
    </w:p>
    <w:p w:rsidR="00826AB7" w:rsidRDefault="00AB5548">
      <w:pPr>
        <w:pStyle w:val="TOC1"/>
        <w:rPr>
          <w:rFonts w:asciiTheme="minorHAnsi" w:eastAsiaTheme="minorEastAsia" w:hAnsiTheme="minorHAnsi" w:cstheme="minorBidi"/>
          <w:b w:val="0"/>
          <w:bCs w:val="0"/>
          <w:szCs w:val="22"/>
          <w:lang w:val="en-GB" w:eastAsia="en-GB"/>
        </w:rPr>
      </w:pPr>
      <w:hyperlink w:anchor="_Toc284251121" w:history="1">
        <w:r w:rsidR="00826AB7" w:rsidRPr="00E72CB4">
          <w:rPr>
            <w:rStyle w:val="Hyperlink"/>
          </w:rPr>
          <w:t>How Does It Work?</w:t>
        </w:r>
        <w:r w:rsidR="00826AB7">
          <w:rPr>
            <w:webHidden/>
          </w:rPr>
          <w:tab/>
        </w:r>
        <w:r>
          <w:rPr>
            <w:webHidden/>
          </w:rPr>
          <w:fldChar w:fldCharType="begin"/>
        </w:r>
        <w:r w:rsidR="00826AB7">
          <w:rPr>
            <w:webHidden/>
          </w:rPr>
          <w:instrText xml:space="preserve"> PAGEREF _Toc284251121 \h </w:instrText>
        </w:r>
        <w:r>
          <w:rPr>
            <w:webHidden/>
          </w:rPr>
        </w:r>
        <w:r>
          <w:rPr>
            <w:webHidden/>
          </w:rPr>
          <w:fldChar w:fldCharType="separate"/>
        </w:r>
        <w:r w:rsidR="00826AB7">
          <w:rPr>
            <w:webHidden/>
          </w:rPr>
          <w:t>3</w:t>
        </w:r>
        <w:r>
          <w:rPr>
            <w:webHidden/>
          </w:rPr>
          <w:fldChar w:fldCharType="end"/>
        </w:r>
      </w:hyperlink>
    </w:p>
    <w:p w:rsidR="00826AB7" w:rsidRDefault="00AB5548">
      <w:pPr>
        <w:pStyle w:val="TOC2"/>
        <w:tabs>
          <w:tab w:val="right" w:leader="dot" w:pos="8630"/>
        </w:tabs>
        <w:rPr>
          <w:rFonts w:asciiTheme="minorHAnsi" w:eastAsiaTheme="minorEastAsia" w:hAnsiTheme="minorHAnsi" w:cstheme="minorBidi"/>
          <w:noProof/>
          <w:szCs w:val="22"/>
          <w:lang w:val="en-GB" w:eastAsia="en-GB"/>
        </w:rPr>
      </w:pPr>
      <w:hyperlink w:anchor="_Toc284251122" w:history="1">
        <w:r w:rsidR="00826AB7" w:rsidRPr="00E72CB4">
          <w:rPr>
            <w:rStyle w:val="Hyperlink"/>
            <w:noProof/>
          </w:rPr>
          <w:t>Mapping to the Tessellation Pipeline</w:t>
        </w:r>
        <w:r w:rsidR="00826AB7">
          <w:rPr>
            <w:noProof/>
            <w:webHidden/>
          </w:rPr>
          <w:tab/>
        </w:r>
        <w:r>
          <w:rPr>
            <w:noProof/>
            <w:webHidden/>
          </w:rPr>
          <w:fldChar w:fldCharType="begin"/>
        </w:r>
        <w:r w:rsidR="00826AB7">
          <w:rPr>
            <w:noProof/>
            <w:webHidden/>
          </w:rPr>
          <w:instrText xml:space="preserve"> PAGEREF _Toc284251122 \h </w:instrText>
        </w:r>
        <w:r>
          <w:rPr>
            <w:noProof/>
            <w:webHidden/>
          </w:rPr>
        </w:r>
        <w:r>
          <w:rPr>
            <w:noProof/>
            <w:webHidden/>
          </w:rPr>
          <w:fldChar w:fldCharType="separate"/>
        </w:r>
        <w:r w:rsidR="00826AB7">
          <w:rPr>
            <w:noProof/>
            <w:webHidden/>
          </w:rPr>
          <w:t>3</w:t>
        </w:r>
        <w:r>
          <w:rPr>
            <w:noProof/>
            <w:webHidden/>
          </w:rPr>
          <w:fldChar w:fldCharType="end"/>
        </w:r>
      </w:hyperlink>
    </w:p>
    <w:p w:rsidR="00826AB7" w:rsidRDefault="00AB5548">
      <w:pPr>
        <w:pStyle w:val="TOC3"/>
        <w:tabs>
          <w:tab w:val="right" w:leader="dot" w:pos="8630"/>
        </w:tabs>
        <w:rPr>
          <w:rFonts w:asciiTheme="minorHAnsi" w:eastAsiaTheme="minorEastAsia" w:hAnsiTheme="minorHAnsi" w:cstheme="minorBidi"/>
          <w:noProof/>
          <w:szCs w:val="22"/>
          <w:lang w:val="en-GB" w:eastAsia="en-GB"/>
        </w:rPr>
      </w:pPr>
      <w:hyperlink w:anchor="_Toc284251123" w:history="1">
        <w:r w:rsidR="00826AB7" w:rsidRPr="00E72CB4">
          <w:rPr>
            <w:rStyle w:val="Hyperlink"/>
            <w:noProof/>
          </w:rPr>
          <w:t>Hull Shader: Tessellation LOD</w:t>
        </w:r>
        <w:r w:rsidR="00826AB7">
          <w:rPr>
            <w:noProof/>
            <w:webHidden/>
          </w:rPr>
          <w:tab/>
        </w:r>
        <w:r>
          <w:rPr>
            <w:noProof/>
            <w:webHidden/>
          </w:rPr>
          <w:fldChar w:fldCharType="begin"/>
        </w:r>
        <w:r w:rsidR="00826AB7">
          <w:rPr>
            <w:noProof/>
            <w:webHidden/>
          </w:rPr>
          <w:instrText xml:space="preserve"> PAGEREF _Toc284251123 \h </w:instrText>
        </w:r>
        <w:r>
          <w:rPr>
            <w:noProof/>
            <w:webHidden/>
          </w:rPr>
        </w:r>
        <w:r>
          <w:rPr>
            <w:noProof/>
            <w:webHidden/>
          </w:rPr>
          <w:fldChar w:fldCharType="separate"/>
        </w:r>
        <w:r w:rsidR="00826AB7">
          <w:rPr>
            <w:noProof/>
            <w:webHidden/>
          </w:rPr>
          <w:t>5</w:t>
        </w:r>
        <w:r>
          <w:rPr>
            <w:noProof/>
            <w:webHidden/>
          </w:rPr>
          <w:fldChar w:fldCharType="end"/>
        </w:r>
      </w:hyperlink>
    </w:p>
    <w:p w:rsidR="00826AB7" w:rsidRDefault="00AB5548">
      <w:pPr>
        <w:pStyle w:val="TOC3"/>
        <w:tabs>
          <w:tab w:val="right" w:leader="dot" w:pos="8630"/>
        </w:tabs>
        <w:rPr>
          <w:rFonts w:asciiTheme="minorHAnsi" w:eastAsiaTheme="minorEastAsia" w:hAnsiTheme="minorHAnsi" w:cstheme="minorBidi"/>
          <w:noProof/>
          <w:szCs w:val="22"/>
          <w:lang w:val="en-GB" w:eastAsia="en-GB"/>
        </w:rPr>
      </w:pPr>
      <w:hyperlink w:anchor="_Toc284251124" w:history="1">
        <w:r w:rsidR="00826AB7" w:rsidRPr="00E72CB4">
          <w:rPr>
            <w:rStyle w:val="Hyperlink"/>
            <w:noProof/>
          </w:rPr>
          <w:t>Domain Shader: Displacement Mapping</w:t>
        </w:r>
        <w:r w:rsidR="00826AB7">
          <w:rPr>
            <w:noProof/>
            <w:webHidden/>
          </w:rPr>
          <w:tab/>
        </w:r>
        <w:r>
          <w:rPr>
            <w:noProof/>
            <w:webHidden/>
          </w:rPr>
          <w:fldChar w:fldCharType="begin"/>
        </w:r>
        <w:r w:rsidR="00826AB7">
          <w:rPr>
            <w:noProof/>
            <w:webHidden/>
          </w:rPr>
          <w:instrText xml:space="preserve"> PAGEREF _Toc284251124 \h </w:instrText>
        </w:r>
        <w:r>
          <w:rPr>
            <w:noProof/>
            <w:webHidden/>
          </w:rPr>
        </w:r>
        <w:r>
          <w:rPr>
            <w:noProof/>
            <w:webHidden/>
          </w:rPr>
          <w:fldChar w:fldCharType="separate"/>
        </w:r>
        <w:r w:rsidR="00826AB7">
          <w:rPr>
            <w:noProof/>
            <w:webHidden/>
          </w:rPr>
          <w:t>7</w:t>
        </w:r>
        <w:r>
          <w:rPr>
            <w:noProof/>
            <w:webHidden/>
          </w:rPr>
          <w:fldChar w:fldCharType="end"/>
        </w:r>
      </w:hyperlink>
    </w:p>
    <w:p w:rsidR="00826AB7" w:rsidRDefault="00AB5548">
      <w:pPr>
        <w:pStyle w:val="TOC3"/>
        <w:tabs>
          <w:tab w:val="right" w:leader="dot" w:pos="8630"/>
        </w:tabs>
        <w:rPr>
          <w:rFonts w:asciiTheme="minorHAnsi" w:eastAsiaTheme="minorEastAsia" w:hAnsiTheme="minorHAnsi" w:cstheme="minorBidi"/>
          <w:noProof/>
          <w:szCs w:val="22"/>
          <w:lang w:val="en-GB" w:eastAsia="en-GB"/>
        </w:rPr>
      </w:pPr>
      <w:hyperlink w:anchor="_Toc284251125" w:history="1">
        <w:r w:rsidR="00826AB7" w:rsidRPr="00E72CB4">
          <w:rPr>
            <w:rStyle w:val="Hyperlink"/>
            <w:noProof/>
          </w:rPr>
          <w:t>Pixel Shader &amp; Normals</w:t>
        </w:r>
        <w:r w:rsidR="00826AB7">
          <w:rPr>
            <w:noProof/>
            <w:webHidden/>
          </w:rPr>
          <w:tab/>
        </w:r>
        <w:r>
          <w:rPr>
            <w:noProof/>
            <w:webHidden/>
          </w:rPr>
          <w:fldChar w:fldCharType="begin"/>
        </w:r>
        <w:r w:rsidR="00826AB7">
          <w:rPr>
            <w:noProof/>
            <w:webHidden/>
          </w:rPr>
          <w:instrText xml:space="preserve"> PAGEREF _Toc284251125 \h </w:instrText>
        </w:r>
        <w:r>
          <w:rPr>
            <w:noProof/>
            <w:webHidden/>
          </w:rPr>
        </w:r>
        <w:r>
          <w:rPr>
            <w:noProof/>
            <w:webHidden/>
          </w:rPr>
          <w:fldChar w:fldCharType="separate"/>
        </w:r>
        <w:r w:rsidR="00826AB7">
          <w:rPr>
            <w:noProof/>
            <w:webHidden/>
          </w:rPr>
          <w:t>7</w:t>
        </w:r>
        <w:r>
          <w:rPr>
            <w:noProof/>
            <w:webHidden/>
          </w:rPr>
          <w:fldChar w:fldCharType="end"/>
        </w:r>
      </w:hyperlink>
    </w:p>
    <w:p w:rsidR="00826AB7" w:rsidRDefault="00AB5548">
      <w:pPr>
        <w:pStyle w:val="TOC2"/>
        <w:tabs>
          <w:tab w:val="right" w:leader="dot" w:pos="8630"/>
        </w:tabs>
        <w:rPr>
          <w:rFonts w:asciiTheme="minorHAnsi" w:eastAsiaTheme="minorEastAsia" w:hAnsiTheme="minorHAnsi" w:cstheme="minorBidi"/>
          <w:noProof/>
          <w:szCs w:val="22"/>
          <w:lang w:val="en-GB" w:eastAsia="en-GB"/>
        </w:rPr>
      </w:pPr>
      <w:hyperlink w:anchor="_Toc284251126" w:history="1">
        <w:r w:rsidR="00826AB7" w:rsidRPr="00E72CB4">
          <w:rPr>
            <w:rStyle w:val="Hyperlink"/>
            <w:noProof/>
          </w:rPr>
          <w:t>Crack-Free Tessellation</w:t>
        </w:r>
        <w:r w:rsidR="00826AB7">
          <w:rPr>
            <w:noProof/>
            <w:webHidden/>
          </w:rPr>
          <w:tab/>
        </w:r>
        <w:r>
          <w:rPr>
            <w:noProof/>
            <w:webHidden/>
          </w:rPr>
          <w:fldChar w:fldCharType="begin"/>
        </w:r>
        <w:r w:rsidR="00826AB7">
          <w:rPr>
            <w:noProof/>
            <w:webHidden/>
          </w:rPr>
          <w:instrText xml:space="preserve"> PAGEREF _Toc284251126 \h </w:instrText>
        </w:r>
        <w:r>
          <w:rPr>
            <w:noProof/>
            <w:webHidden/>
          </w:rPr>
        </w:r>
        <w:r>
          <w:rPr>
            <w:noProof/>
            <w:webHidden/>
          </w:rPr>
          <w:fldChar w:fldCharType="separate"/>
        </w:r>
        <w:r w:rsidR="00826AB7">
          <w:rPr>
            <w:noProof/>
            <w:webHidden/>
          </w:rPr>
          <w:t>7</w:t>
        </w:r>
        <w:r>
          <w:rPr>
            <w:noProof/>
            <w:webHidden/>
          </w:rPr>
          <w:fldChar w:fldCharType="end"/>
        </w:r>
      </w:hyperlink>
    </w:p>
    <w:p w:rsidR="00826AB7" w:rsidRDefault="00AB5548">
      <w:pPr>
        <w:pStyle w:val="TOC2"/>
        <w:tabs>
          <w:tab w:val="right" w:leader="dot" w:pos="8630"/>
        </w:tabs>
        <w:rPr>
          <w:rFonts w:asciiTheme="minorHAnsi" w:eastAsiaTheme="minorEastAsia" w:hAnsiTheme="minorHAnsi" w:cstheme="minorBidi"/>
          <w:noProof/>
          <w:szCs w:val="22"/>
          <w:lang w:val="en-GB" w:eastAsia="en-GB"/>
        </w:rPr>
      </w:pPr>
      <w:hyperlink w:anchor="_Toc284251127" w:history="1">
        <w:r w:rsidR="00826AB7" w:rsidRPr="00E72CB4">
          <w:rPr>
            <w:rStyle w:val="Hyperlink"/>
            <w:noProof/>
          </w:rPr>
          <w:t>Non-Uniform Patch Sizes</w:t>
        </w:r>
        <w:r w:rsidR="00826AB7">
          <w:rPr>
            <w:noProof/>
            <w:webHidden/>
          </w:rPr>
          <w:tab/>
        </w:r>
        <w:r>
          <w:rPr>
            <w:noProof/>
            <w:webHidden/>
          </w:rPr>
          <w:fldChar w:fldCharType="begin"/>
        </w:r>
        <w:r w:rsidR="00826AB7">
          <w:rPr>
            <w:noProof/>
            <w:webHidden/>
          </w:rPr>
          <w:instrText xml:space="preserve"> PAGEREF _Toc284251127 \h </w:instrText>
        </w:r>
        <w:r>
          <w:rPr>
            <w:noProof/>
            <w:webHidden/>
          </w:rPr>
        </w:r>
        <w:r>
          <w:rPr>
            <w:noProof/>
            <w:webHidden/>
          </w:rPr>
          <w:fldChar w:fldCharType="separate"/>
        </w:r>
        <w:r w:rsidR="00826AB7">
          <w:rPr>
            <w:noProof/>
            <w:webHidden/>
          </w:rPr>
          <w:t>8</w:t>
        </w:r>
        <w:r>
          <w:rPr>
            <w:noProof/>
            <w:webHidden/>
          </w:rPr>
          <w:fldChar w:fldCharType="end"/>
        </w:r>
      </w:hyperlink>
    </w:p>
    <w:p w:rsidR="00826AB7" w:rsidRDefault="00AB5548">
      <w:pPr>
        <w:pStyle w:val="TOC3"/>
        <w:tabs>
          <w:tab w:val="right" w:leader="dot" w:pos="8630"/>
        </w:tabs>
        <w:rPr>
          <w:rFonts w:asciiTheme="minorHAnsi" w:eastAsiaTheme="minorEastAsia" w:hAnsiTheme="minorHAnsi" w:cstheme="minorBidi"/>
          <w:noProof/>
          <w:szCs w:val="22"/>
          <w:lang w:val="en-GB" w:eastAsia="en-GB"/>
        </w:rPr>
      </w:pPr>
      <w:hyperlink w:anchor="_Toc284251128" w:history="1">
        <w:r w:rsidR="00826AB7" w:rsidRPr="00E72CB4">
          <w:rPr>
            <w:rStyle w:val="Hyperlink"/>
            <w:noProof/>
          </w:rPr>
          <w:t>Motivation – Range of Scales</w:t>
        </w:r>
        <w:r w:rsidR="00826AB7">
          <w:rPr>
            <w:noProof/>
            <w:webHidden/>
          </w:rPr>
          <w:tab/>
        </w:r>
        <w:r>
          <w:rPr>
            <w:noProof/>
            <w:webHidden/>
          </w:rPr>
          <w:fldChar w:fldCharType="begin"/>
        </w:r>
        <w:r w:rsidR="00826AB7">
          <w:rPr>
            <w:noProof/>
            <w:webHidden/>
          </w:rPr>
          <w:instrText xml:space="preserve"> PAGEREF _Toc284251128 \h </w:instrText>
        </w:r>
        <w:r>
          <w:rPr>
            <w:noProof/>
            <w:webHidden/>
          </w:rPr>
        </w:r>
        <w:r>
          <w:rPr>
            <w:noProof/>
            <w:webHidden/>
          </w:rPr>
          <w:fldChar w:fldCharType="separate"/>
        </w:r>
        <w:r w:rsidR="00826AB7">
          <w:rPr>
            <w:noProof/>
            <w:webHidden/>
          </w:rPr>
          <w:t>8</w:t>
        </w:r>
        <w:r>
          <w:rPr>
            <w:noProof/>
            <w:webHidden/>
          </w:rPr>
          <w:fldChar w:fldCharType="end"/>
        </w:r>
      </w:hyperlink>
    </w:p>
    <w:p w:rsidR="00826AB7" w:rsidRDefault="00AB5548">
      <w:pPr>
        <w:pStyle w:val="TOC3"/>
        <w:tabs>
          <w:tab w:val="right" w:leader="dot" w:pos="8630"/>
        </w:tabs>
        <w:rPr>
          <w:rFonts w:asciiTheme="minorHAnsi" w:eastAsiaTheme="minorEastAsia" w:hAnsiTheme="minorHAnsi" w:cstheme="minorBidi"/>
          <w:noProof/>
          <w:szCs w:val="22"/>
          <w:lang w:val="en-GB" w:eastAsia="en-GB"/>
        </w:rPr>
      </w:pPr>
      <w:hyperlink w:anchor="_Toc284251129" w:history="1">
        <w:r w:rsidR="00826AB7" w:rsidRPr="00E72CB4">
          <w:rPr>
            <w:rStyle w:val="Hyperlink"/>
            <w:noProof/>
          </w:rPr>
          <w:t>Implementation – Adjacency of Different-Sized Patches</w:t>
        </w:r>
        <w:r w:rsidR="00826AB7">
          <w:rPr>
            <w:noProof/>
            <w:webHidden/>
          </w:rPr>
          <w:tab/>
        </w:r>
        <w:r>
          <w:rPr>
            <w:noProof/>
            <w:webHidden/>
          </w:rPr>
          <w:fldChar w:fldCharType="begin"/>
        </w:r>
        <w:r w:rsidR="00826AB7">
          <w:rPr>
            <w:noProof/>
            <w:webHidden/>
          </w:rPr>
          <w:instrText xml:space="preserve"> PAGEREF _Toc284251129 \h </w:instrText>
        </w:r>
        <w:r>
          <w:rPr>
            <w:noProof/>
            <w:webHidden/>
          </w:rPr>
        </w:r>
        <w:r>
          <w:rPr>
            <w:noProof/>
            <w:webHidden/>
          </w:rPr>
          <w:fldChar w:fldCharType="separate"/>
        </w:r>
        <w:r w:rsidR="00826AB7">
          <w:rPr>
            <w:noProof/>
            <w:webHidden/>
          </w:rPr>
          <w:t>9</w:t>
        </w:r>
        <w:r>
          <w:rPr>
            <w:noProof/>
            <w:webHidden/>
          </w:rPr>
          <w:fldChar w:fldCharType="end"/>
        </w:r>
      </w:hyperlink>
    </w:p>
    <w:p w:rsidR="00826AB7" w:rsidRDefault="00AB5548">
      <w:pPr>
        <w:pStyle w:val="TOC3"/>
        <w:tabs>
          <w:tab w:val="right" w:leader="dot" w:pos="8630"/>
        </w:tabs>
        <w:rPr>
          <w:rFonts w:asciiTheme="minorHAnsi" w:eastAsiaTheme="minorEastAsia" w:hAnsiTheme="minorHAnsi" w:cstheme="minorBidi"/>
          <w:noProof/>
          <w:szCs w:val="22"/>
          <w:lang w:val="en-GB" w:eastAsia="en-GB"/>
        </w:rPr>
      </w:pPr>
      <w:hyperlink w:anchor="_Toc284251130" w:history="1">
        <w:r w:rsidR="00826AB7" w:rsidRPr="00E72CB4">
          <w:rPr>
            <w:rStyle w:val="Hyperlink"/>
            <w:noProof/>
          </w:rPr>
          <w:t>Advisability of Adjacent, Different-sized Patches</w:t>
        </w:r>
        <w:r w:rsidR="00826AB7">
          <w:rPr>
            <w:noProof/>
            <w:webHidden/>
          </w:rPr>
          <w:tab/>
        </w:r>
        <w:r>
          <w:rPr>
            <w:noProof/>
            <w:webHidden/>
          </w:rPr>
          <w:fldChar w:fldCharType="begin"/>
        </w:r>
        <w:r w:rsidR="00826AB7">
          <w:rPr>
            <w:noProof/>
            <w:webHidden/>
          </w:rPr>
          <w:instrText xml:space="preserve"> PAGEREF _Toc284251130 \h </w:instrText>
        </w:r>
        <w:r>
          <w:rPr>
            <w:noProof/>
            <w:webHidden/>
          </w:rPr>
        </w:r>
        <w:r>
          <w:rPr>
            <w:noProof/>
            <w:webHidden/>
          </w:rPr>
          <w:fldChar w:fldCharType="separate"/>
        </w:r>
        <w:r w:rsidR="00826AB7">
          <w:rPr>
            <w:noProof/>
            <w:webHidden/>
          </w:rPr>
          <w:t>12</w:t>
        </w:r>
        <w:r>
          <w:rPr>
            <w:noProof/>
            <w:webHidden/>
          </w:rPr>
          <w:fldChar w:fldCharType="end"/>
        </w:r>
      </w:hyperlink>
    </w:p>
    <w:p w:rsidR="00826AB7" w:rsidRDefault="00AB5548">
      <w:pPr>
        <w:pStyle w:val="TOC2"/>
        <w:tabs>
          <w:tab w:val="right" w:leader="dot" w:pos="8630"/>
        </w:tabs>
        <w:rPr>
          <w:rFonts w:asciiTheme="minorHAnsi" w:eastAsiaTheme="minorEastAsia" w:hAnsiTheme="minorHAnsi" w:cstheme="minorBidi"/>
          <w:noProof/>
          <w:szCs w:val="22"/>
          <w:lang w:val="en-GB" w:eastAsia="en-GB"/>
        </w:rPr>
      </w:pPr>
      <w:hyperlink w:anchor="_Toc284251131" w:history="1">
        <w:r w:rsidR="00826AB7" w:rsidRPr="00E72CB4">
          <w:rPr>
            <w:rStyle w:val="Hyperlink"/>
            <w:noProof/>
          </w:rPr>
          <w:t>Multiple Displacement Maps</w:t>
        </w:r>
        <w:r w:rsidR="00826AB7">
          <w:rPr>
            <w:noProof/>
            <w:webHidden/>
          </w:rPr>
          <w:tab/>
        </w:r>
        <w:r>
          <w:rPr>
            <w:noProof/>
            <w:webHidden/>
          </w:rPr>
          <w:fldChar w:fldCharType="begin"/>
        </w:r>
        <w:r w:rsidR="00826AB7">
          <w:rPr>
            <w:noProof/>
            <w:webHidden/>
          </w:rPr>
          <w:instrText xml:space="preserve"> PAGEREF _Toc284251131 \h </w:instrText>
        </w:r>
        <w:r>
          <w:rPr>
            <w:noProof/>
            <w:webHidden/>
          </w:rPr>
        </w:r>
        <w:r>
          <w:rPr>
            <w:noProof/>
            <w:webHidden/>
          </w:rPr>
          <w:fldChar w:fldCharType="separate"/>
        </w:r>
        <w:r w:rsidR="00826AB7">
          <w:rPr>
            <w:noProof/>
            <w:webHidden/>
          </w:rPr>
          <w:t>13</w:t>
        </w:r>
        <w:r>
          <w:rPr>
            <w:noProof/>
            <w:webHidden/>
          </w:rPr>
          <w:fldChar w:fldCharType="end"/>
        </w:r>
      </w:hyperlink>
    </w:p>
    <w:p w:rsidR="00826AB7" w:rsidRDefault="00AB5548">
      <w:pPr>
        <w:pStyle w:val="TOC3"/>
        <w:tabs>
          <w:tab w:val="right" w:leader="dot" w:pos="8630"/>
        </w:tabs>
        <w:rPr>
          <w:rFonts w:asciiTheme="minorHAnsi" w:eastAsiaTheme="minorEastAsia" w:hAnsiTheme="minorHAnsi" w:cstheme="minorBidi"/>
          <w:noProof/>
          <w:szCs w:val="22"/>
          <w:lang w:val="en-GB" w:eastAsia="en-GB"/>
        </w:rPr>
      </w:pPr>
      <w:hyperlink w:anchor="_Toc284251132" w:history="1">
        <w:r w:rsidR="00826AB7" w:rsidRPr="00E72CB4">
          <w:rPr>
            <w:rStyle w:val="Hyperlink"/>
            <w:noProof/>
          </w:rPr>
          <w:t>Upgrade Path for Game Assets</w:t>
        </w:r>
        <w:r w:rsidR="00826AB7">
          <w:rPr>
            <w:noProof/>
            <w:webHidden/>
          </w:rPr>
          <w:tab/>
        </w:r>
        <w:r>
          <w:rPr>
            <w:noProof/>
            <w:webHidden/>
          </w:rPr>
          <w:fldChar w:fldCharType="begin"/>
        </w:r>
        <w:r w:rsidR="00826AB7">
          <w:rPr>
            <w:noProof/>
            <w:webHidden/>
          </w:rPr>
          <w:instrText xml:space="preserve"> PAGEREF _Toc284251132 \h </w:instrText>
        </w:r>
        <w:r>
          <w:rPr>
            <w:noProof/>
            <w:webHidden/>
          </w:rPr>
        </w:r>
        <w:r>
          <w:rPr>
            <w:noProof/>
            <w:webHidden/>
          </w:rPr>
          <w:fldChar w:fldCharType="separate"/>
        </w:r>
        <w:r w:rsidR="00826AB7">
          <w:rPr>
            <w:noProof/>
            <w:webHidden/>
          </w:rPr>
          <w:t>15</w:t>
        </w:r>
        <w:r>
          <w:rPr>
            <w:noProof/>
            <w:webHidden/>
          </w:rPr>
          <w:fldChar w:fldCharType="end"/>
        </w:r>
      </w:hyperlink>
    </w:p>
    <w:p w:rsidR="00826AB7" w:rsidRDefault="00AB5548">
      <w:pPr>
        <w:pStyle w:val="TOC1"/>
        <w:rPr>
          <w:rFonts w:asciiTheme="minorHAnsi" w:eastAsiaTheme="minorEastAsia" w:hAnsiTheme="minorHAnsi" w:cstheme="minorBidi"/>
          <w:b w:val="0"/>
          <w:bCs w:val="0"/>
          <w:szCs w:val="22"/>
          <w:lang w:val="en-GB" w:eastAsia="en-GB"/>
        </w:rPr>
      </w:pPr>
      <w:hyperlink w:anchor="_Toc284251133" w:history="1">
        <w:r w:rsidR="00826AB7" w:rsidRPr="00E72CB4">
          <w:rPr>
            <w:rStyle w:val="Hyperlink"/>
          </w:rPr>
          <w:t>Performance</w:t>
        </w:r>
        <w:r w:rsidR="00826AB7">
          <w:rPr>
            <w:webHidden/>
          </w:rPr>
          <w:tab/>
        </w:r>
        <w:r>
          <w:rPr>
            <w:webHidden/>
          </w:rPr>
          <w:fldChar w:fldCharType="begin"/>
        </w:r>
        <w:r w:rsidR="00826AB7">
          <w:rPr>
            <w:webHidden/>
          </w:rPr>
          <w:instrText xml:space="preserve"> PAGEREF _Toc284251133 \h </w:instrText>
        </w:r>
        <w:r>
          <w:rPr>
            <w:webHidden/>
          </w:rPr>
        </w:r>
        <w:r>
          <w:rPr>
            <w:webHidden/>
          </w:rPr>
          <w:fldChar w:fldCharType="separate"/>
        </w:r>
        <w:r w:rsidR="00826AB7">
          <w:rPr>
            <w:webHidden/>
          </w:rPr>
          <w:t>16</w:t>
        </w:r>
        <w:r>
          <w:rPr>
            <w:webHidden/>
          </w:rPr>
          <w:fldChar w:fldCharType="end"/>
        </w:r>
      </w:hyperlink>
    </w:p>
    <w:p w:rsidR="00826AB7" w:rsidRDefault="00AB5548">
      <w:pPr>
        <w:pStyle w:val="TOC2"/>
        <w:tabs>
          <w:tab w:val="right" w:leader="dot" w:pos="8630"/>
        </w:tabs>
        <w:rPr>
          <w:rFonts w:asciiTheme="minorHAnsi" w:eastAsiaTheme="minorEastAsia" w:hAnsiTheme="minorHAnsi" w:cstheme="minorBidi"/>
          <w:noProof/>
          <w:szCs w:val="22"/>
          <w:lang w:val="en-GB" w:eastAsia="en-GB"/>
        </w:rPr>
      </w:pPr>
      <w:hyperlink w:anchor="_Toc284251134" w:history="1">
        <w:r w:rsidR="00826AB7" w:rsidRPr="00E72CB4">
          <w:rPr>
            <w:rStyle w:val="Hyperlink"/>
            <w:noProof/>
          </w:rPr>
          <w:t>Rendering Efficiency</w:t>
        </w:r>
        <w:r w:rsidR="00826AB7">
          <w:rPr>
            <w:noProof/>
            <w:webHidden/>
          </w:rPr>
          <w:tab/>
        </w:r>
        <w:r>
          <w:rPr>
            <w:noProof/>
            <w:webHidden/>
          </w:rPr>
          <w:fldChar w:fldCharType="begin"/>
        </w:r>
        <w:r w:rsidR="00826AB7">
          <w:rPr>
            <w:noProof/>
            <w:webHidden/>
          </w:rPr>
          <w:instrText xml:space="preserve"> PAGEREF _Toc284251134 \h </w:instrText>
        </w:r>
        <w:r>
          <w:rPr>
            <w:noProof/>
            <w:webHidden/>
          </w:rPr>
        </w:r>
        <w:r>
          <w:rPr>
            <w:noProof/>
            <w:webHidden/>
          </w:rPr>
          <w:fldChar w:fldCharType="separate"/>
        </w:r>
        <w:r w:rsidR="00826AB7">
          <w:rPr>
            <w:noProof/>
            <w:webHidden/>
          </w:rPr>
          <w:t>16</w:t>
        </w:r>
        <w:r>
          <w:rPr>
            <w:noProof/>
            <w:webHidden/>
          </w:rPr>
          <w:fldChar w:fldCharType="end"/>
        </w:r>
      </w:hyperlink>
    </w:p>
    <w:p w:rsidR="00826AB7" w:rsidRDefault="00AB5548">
      <w:pPr>
        <w:pStyle w:val="TOC2"/>
        <w:tabs>
          <w:tab w:val="right" w:leader="dot" w:pos="8630"/>
        </w:tabs>
        <w:rPr>
          <w:rFonts w:asciiTheme="minorHAnsi" w:eastAsiaTheme="minorEastAsia" w:hAnsiTheme="minorHAnsi" w:cstheme="minorBidi"/>
          <w:noProof/>
          <w:szCs w:val="22"/>
          <w:lang w:val="en-GB" w:eastAsia="en-GB"/>
        </w:rPr>
      </w:pPr>
      <w:hyperlink w:anchor="_Toc284251135" w:history="1">
        <w:r w:rsidR="00826AB7" w:rsidRPr="00E72CB4">
          <w:rPr>
            <w:rStyle w:val="Hyperlink"/>
            <w:noProof/>
          </w:rPr>
          <w:t>Tessellation LOD Targets</w:t>
        </w:r>
        <w:r w:rsidR="00826AB7">
          <w:rPr>
            <w:noProof/>
            <w:webHidden/>
          </w:rPr>
          <w:tab/>
        </w:r>
        <w:r>
          <w:rPr>
            <w:noProof/>
            <w:webHidden/>
          </w:rPr>
          <w:fldChar w:fldCharType="begin"/>
        </w:r>
        <w:r w:rsidR="00826AB7">
          <w:rPr>
            <w:noProof/>
            <w:webHidden/>
          </w:rPr>
          <w:instrText xml:space="preserve"> PAGEREF _Toc284251135 \h </w:instrText>
        </w:r>
        <w:r>
          <w:rPr>
            <w:noProof/>
            <w:webHidden/>
          </w:rPr>
        </w:r>
        <w:r>
          <w:rPr>
            <w:noProof/>
            <w:webHidden/>
          </w:rPr>
          <w:fldChar w:fldCharType="separate"/>
        </w:r>
        <w:r w:rsidR="00826AB7">
          <w:rPr>
            <w:noProof/>
            <w:webHidden/>
          </w:rPr>
          <w:t>18</w:t>
        </w:r>
        <w:r>
          <w:rPr>
            <w:noProof/>
            <w:webHidden/>
          </w:rPr>
          <w:fldChar w:fldCharType="end"/>
        </w:r>
      </w:hyperlink>
    </w:p>
    <w:p w:rsidR="00826AB7" w:rsidRDefault="00AB5548">
      <w:pPr>
        <w:pStyle w:val="TOC3"/>
        <w:tabs>
          <w:tab w:val="right" w:leader="dot" w:pos="8630"/>
        </w:tabs>
        <w:rPr>
          <w:rFonts w:asciiTheme="minorHAnsi" w:eastAsiaTheme="minorEastAsia" w:hAnsiTheme="minorHAnsi" w:cstheme="minorBidi"/>
          <w:noProof/>
          <w:szCs w:val="22"/>
          <w:lang w:val="en-GB" w:eastAsia="en-GB"/>
        </w:rPr>
      </w:pPr>
      <w:hyperlink w:anchor="_Toc284251136" w:history="1">
        <w:r w:rsidR="00826AB7" w:rsidRPr="00E72CB4">
          <w:rPr>
            <w:rStyle w:val="Hyperlink"/>
            <w:noProof/>
          </w:rPr>
          <w:t>Tessellation Level Histograms</w:t>
        </w:r>
        <w:r w:rsidR="00826AB7">
          <w:rPr>
            <w:noProof/>
            <w:webHidden/>
          </w:rPr>
          <w:tab/>
        </w:r>
        <w:r>
          <w:rPr>
            <w:noProof/>
            <w:webHidden/>
          </w:rPr>
          <w:fldChar w:fldCharType="begin"/>
        </w:r>
        <w:r w:rsidR="00826AB7">
          <w:rPr>
            <w:noProof/>
            <w:webHidden/>
          </w:rPr>
          <w:instrText xml:space="preserve"> PAGEREF _Toc284251136 \h </w:instrText>
        </w:r>
        <w:r>
          <w:rPr>
            <w:noProof/>
            <w:webHidden/>
          </w:rPr>
        </w:r>
        <w:r>
          <w:rPr>
            <w:noProof/>
            <w:webHidden/>
          </w:rPr>
          <w:fldChar w:fldCharType="separate"/>
        </w:r>
        <w:r w:rsidR="00826AB7">
          <w:rPr>
            <w:noProof/>
            <w:webHidden/>
          </w:rPr>
          <w:t>19</w:t>
        </w:r>
        <w:r>
          <w:rPr>
            <w:noProof/>
            <w:webHidden/>
          </w:rPr>
          <w:fldChar w:fldCharType="end"/>
        </w:r>
      </w:hyperlink>
    </w:p>
    <w:p w:rsidR="00826AB7" w:rsidRDefault="00AB5548">
      <w:pPr>
        <w:pStyle w:val="TOC2"/>
        <w:tabs>
          <w:tab w:val="right" w:leader="dot" w:pos="8630"/>
        </w:tabs>
        <w:rPr>
          <w:rFonts w:asciiTheme="minorHAnsi" w:eastAsiaTheme="minorEastAsia" w:hAnsiTheme="minorHAnsi" w:cstheme="minorBidi"/>
          <w:noProof/>
          <w:szCs w:val="22"/>
          <w:lang w:val="en-GB" w:eastAsia="en-GB"/>
        </w:rPr>
      </w:pPr>
      <w:hyperlink w:anchor="_Toc284251137" w:history="1">
        <w:r w:rsidR="00826AB7" w:rsidRPr="00E72CB4">
          <w:rPr>
            <w:rStyle w:val="Hyperlink"/>
            <w:noProof/>
          </w:rPr>
          <w:t>Displacement Map Sampling and Aliasing</w:t>
        </w:r>
        <w:r w:rsidR="00826AB7">
          <w:rPr>
            <w:noProof/>
            <w:webHidden/>
          </w:rPr>
          <w:tab/>
        </w:r>
        <w:r>
          <w:rPr>
            <w:noProof/>
            <w:webHidden/>
          </w:rPr>
          <w:fldChar w:fldCharType="begin"/>
        </w:r>
        <w:r w:rsidR="00826AB7">
          <w:rPr>
            <w:noProof/>
            <w:webHidden/>
          </w:rPr>
          <w:instrText xml:space="preserve"> PAGEREF _Toc284251137 \h </w:instrText>
        </w:r>
        <w:r>
          <w:rPr>
            <w:noProof/>
            <w:webHidden/>
          </w:rPr>
        </w:r>
        <w:r>
          <w:rPr>
            <w:noProof/>
            <w:webHidden/>
          </w:rPr>
          <w:fldChar w:fldCharType="separate"/>
        </w:r>
        <w:r w:rsidR="00826AB7">
          <w:rPr>
            <w:noProof/>
            <w:webHidden/>
          </w:rPr>
          <w:t>21</w:t>
        </w:r>
        <w:r>
          <w:rPr>
            <w:noProof/>
            <w:webHidden/>
          </w:rPr>
          <w:fldChar w:fldCharType="end"/>
        </w:r>
      </w:hyperlink>
    </w:p>
    <w:p w:rsidR="00826AB7" w:rsidRDefault="00AB5548">
      <w:pPr>
        <w:pStyle w:val="TOC3"/>
        <w:tabs>
          <w:tab w:val="right" w:leader="dot" w:pos="8630"/>
        </w:tabs>
        <w:rPr>
          <w:rFonts w:asciiTheme="minorHAnsi" w:eastAsiaTheme="minorEastAsia" w:hAnsiTheme="minorHAnsi" w:cstheme="minorBidi"/>
          <w:noProof/>
          <w:szCs w:val="22"/>
          <w:lang w:val="en-GB" w:eastAsia="en-GB"/>
        </w:rPr>
      </w:pPr>
      <w:hyperlink w:anchor="_Toc284251138" w:history="1">
        <w:r w:rsidR="00826AB7" w:rsidRPr="00E72CB4">
          <w:rPr>
            <w:rStyle w:val="Hyperlink"/>
            <w:noProof/>
          </w:rPr>
          <w:t>Scrolling in Displacement Map Generation</w:t>
        </w:r>
        <w:r w:rsidR="00826AB7">
          <w:rPr>
            <w:noProof/>
            <w:webHidden/>
          </w:rPr>
          <w:tab/>
        </w:r>
        <w:r>
          <w:rPr>
            <w:noProof/>
            <w:webHidden/>
          </w:rPr>
          <w:fldChar w:fldCharType="begin"/>
        </w:r>
        <w:r w:rsidR="00826AB7">
          <w:rPr>
            <w:noProof/>
            <w:webHidden/>
          </w:rPr>
          <w:instrText xml:space="preserve"> PAGEREF _Toc284251138 \h </w:instrText>
        </w:r>
        <w:r>
          <w:rPr>
            <w:noProof/>
            <w:webHidden/>
          </w:rPr>
        </w:r>
        <w:r>
          <w:rPr>
            <w:noProof/>
            <w:webHidden/>
          </w:rPr>
          <w:fldChar w:fldCharType="separate"/>
        </w:r>
        <w:r w:rsidR="00826AB7">
          <w:rPr>
            <w:noProof/>
            <w:webHidden/>
          </w:rPr>
          <w:t>21</w:t>
        </w:r>
        <w:r>
          <w:rPr>
            <w:noProof/>
            <w:webHidden/>
          </w:rPr>
          <w:fldChar w:fldCharType="end"/>
        </w:r>
      </w:hyperlink>
    </w:p>
    <w:p w:rsidR="00826AB7" w:rsidRDefault="00AB5548">
      <w:pPr>
        <w:pStyle w:val="TOC1"/>
        <w:rPr>
          <w:rFonts w:asciiTheme="minorHAnsi" w:eastAsiaTheme="minorEastAsia" w:hAnsiTheme="minorHAnsi" w:cstheme="minorBidi"/>
          <w:b w:val="0"/>
          <w:bCs w:val="0"/>
          <w:szCs w:val="22"/>
          <w:lang w:val="en-GB" w:eastAsia="en-GB"/>
        </w:rPr>
      </w:pPr>
      <w:hyperlink w:anchor="_Toc284251139" w:history="1">
        <w:r w:rsidR="00826AB7" w:rsidRPr="00E72CB4">
          <w:rPr>
            <w:rStyle w:val="Hyperlink"/>
          </w:rPr>
          <w:t>Running the Sample</w:t>
        </w:r>
        <w:r w:rsidR="00826AB7">
          <w:rPr>
            <w:webHidden/>
          </w:rPr>
          <w:tab/>
        </w:r>
        <w:r>
          <w:rPr>
            <w:webHidden/>
          </w:rPr>
          <w:fldChar w:fldCharType="begin"/>
        </w:r>
        <w:r w:rsidR="00826AB7">
          <w:rPr>
            <w:webHidden/>
          </w:rPr>
          <w:instrText xml:space="preserve"> PAGEREF _Toc284251139 \h </w:instrText>
        </w:r>
        <w:r>
          <w:rPr>
            <w:webHidden/>
          </w:rPr>
        </w:r>
        <w:r>
          <w:rPr>
            <w:webHidden/>
          </w:rPr>
          <w:fldChar w:fldCharType="separate"/>
        </w:r>
        <w:r w:rsidR="00826AB7">
          <w:rPr>
            <w:webHidden/>
          </w:rPr>
          <w:t>22</w:t>
        </w:r>
        <w:r>
          <w:rPr>
            <w:webHidden/>
          </w:rPr>
          <w:fldChar w:fldCharType="end"/>
        </w:r>
      </w:hyperlink>
    </w:p>
    <w:p w:rsidR="00826AB7" w:rsidRDefault="00AB5548">
      <w:pPr>
        <w:pStyle w:val="TOC2"/>
        <w:tabs>
          <w:tab w:val="right" w:leader="dot" w:pos="8630"/>
        </w:tabs>
        <w:rPr>
          <w:rFonts w:asciiTheme="minorHAnsi" w:eastAsiaTheme="minorEastAsia" w:hAnsiTheme="minorHAnsi" w:cstheme="minorBidi"/>
          <w:noProof/>
          <w:szCs w:val="22"/>
          <w:lang w:val="en-GB" w:eastAsia="en-GB"/>
        </w:rPr>
      </w:pPr>
      <w:hyperlink w:anchor="_Toc284251140" w:history="1">
        <w:r w:rsidR="00826AB7" w:rsidRPr="00E72CB4">
          <w:rPr>
            <w:rStyle w:val="Hyperlink"/>
            <w:noProof/>
            <w:lang w:eastAsia="zh-CN"/>
          </w:rPr>
          <w:t>Debug Options</w:t>
        </w:r>
        <w:r w:rsidR="00826AB7">
          <w:rPr>
            <w:noProof/>
            <w:webHidden/>
          </w:rPr>
          <w:tab/>
        </w:r>
        <w:r>
          <w:rPr>
            <w:noProof/>
            <w:webHidden/>
          </w:rPr>
          <w:fldChar w:fldCharType="begin"/>
        </w:r>
        <w:r w:rsidR="00826AB7">
          <w:rPr>
            <w:noProof/>
            <w:webHidden/>
          </w:rPr>
          <w:instrText xml:space="preserve"> PAGEREF _Toc284251140 \h </w:instrText>
        </w:r>
        <w:r>
          <w:rPr>
            <w:noProof/>
            <w:webHidden/>
          </w:rPr>
        </w:r>
        <w:r>
          <w:rPr>
            <w:noProof/>
            <w:webHidden/>
          </w:rPr>
          <w:fldChar w:fldCharType="separate"/>
        </w:r>
        <w:r w:rsidR="00826AB7">
          <w:rPr>
            <w:noProof/>
            <w:webHidden/>
          </w:rPr>
          <w:t>22</w:t>
        </w:r>
        <w:r>
          <w:rPr>
            <w:noProof/>
            <w:webHidden/>
          </w:rPr>
          <w:fldChar w:fldCharType="end"/>
        </w:r>
      </w:hyperlink>
    </w:p>
    <w:p w:rsidR="00826AB7" w:rsidRDefault="00AB5548">
      <w:pPr>
        <w:pStyle w:val="TOC1"/>
        <w:rPr>
          <w:rFonts w:asciiTheme="minorHAnsi" w:eastAsiaTheme="minorEastAsia" w:hAnsiTheme="minorHAnsi" w:cstheme="minorBidi"/>
          <w:b w:val="0"/>
          <w:bCs w:val="0"/>
          <w:szCs w:val="22"/>
          <w:lang w:val="en-GB" w:eastAsia="en-GB"/>
        </w:rPr>
      </w:pPr>
      <w:hyperlink w:anchor="_Toc284251141" w:history="1">
        <w:r w:rsidR="00826AB7" w:rsidRPr="00E72CB4">
          <w:rPr>
            <w:rStyle w:val="Hyperlink"/>
            <w:lang w:eastAsia="zh-CN"/>
          </w:rPr>
          <w:t>Appendices</w:t>
        </w:r>
        <w:r w:rsidR="00826AB7">
          <w:rPr>
            <w:webHidden/>
          </w:rPr>
          <w:tab/>
        </w:r>
        <w:r>
          <w:rPr>
            <w:webHidden/>
          </w:rPr>
          <w:fldChar w:fldCharType="begin"/>
        </w:r>
        <w:r w:rsidR="00826AB7">
          <w:rPr>
            <w:webHidden/>
          </w:rPr>
          <w:instrText xml:space="preserve"> PAGEREF _Toc284251141 \h </w:instrText>
        </w:r>
        <w:r>
          <w:rPr>
            <w:webHidden/>
          </w:rPr>
        </w:r>
        <w:r>
          <w:rPr>
            <w:webHidden/>
          </w:rPr>
          <w:fldChar w:fldCharType="separate"/>
        </w:r>
        <w:r w:rsidR="00826AB7">
          <w:rPr>
            <w:webHidden/>
          </w:rPr>
          <w:t>22</w:t>
        </w:r>
        <w:r>
          <w:rPr>
            <w:webHidden/>
          </w:rPr>
          <w:fldChar w:fldCharType="end"/>
        </w:r>
      </w:hyperlink>
    </w:p>
    <w:p w:rsidR="00826AB7" w:rsidRDefault="00AB5548">
      <w:pPr>
        <w:pStyle w:val="TOC2"/>
        <w:tabs>
          <w:tab w:val="right" w:leader="dot" w:pos="8630"/>
        </w:tabs>
        <w:rPr>
          <w:rFonts w:asciiTheme="minorHAnsi" w:eastAsiaTheme="minorEastAsia" w:hAnsiTheme="minorHAnsi" w:cstheme="minorBidi"/>
          <w:noProof/>
          <w:szCs w:val="22"/>
          <w:lang w:val="en-GB" w:eastAsia="en-GB"/>
        </w:rPr>
      </w:pPr>
      <w:hyperlink w:anchor="_Toc284251142" w:history="1">
        <w:r w:rsidR="00826AB7" w:rsidRPr="00E72CB4">
          <w:rPr>
            <w:rStyle w:val="Hyperlink"/>
            <w:noProof/>
            <w:lang w:eastAsia="zh-CN"/>
          </w:rPr>
          <w:t>Real Star Rendering</w:t>
        </w:r>
        <w:r w:rsidR="00826AB7">
          <w:rPr>
            <w:noProof/>
            <w:webHidden/>
          </w:rPr>
          <w:tab/>
        </w:r>
        <w:r>
          <w:rPr>
            <w:noProof/>
            <w:webHidden/>
          </w:rPr>
          <w:fldChar w:fldCharType="begin"/>
        </w:r>
        <w:r w:rsidR="00826AB7">
          <w:rPr>
            <w:noProof/>
            <w:webHidden/>
          </w:rPr>
          <w:instrText xml:space="preserve"> PAGEREF _Toc284251142 \h </w:instrText>
        </w:r>
        <w:r>
          <w:rPr>
            <w:noProof/>
            <w:webHidden/>
          </w:rPr>
        </w:r>
        <w:r>
          <w:rPr>
            <w:noProof/>
            <w:webHidden/>
          </w:rPr>
          <w:fldChar w:fldCharType="separate"/>
        </w:r>
        <w:r w:rsidR="00826AB7">
          <w:rPr>
            <w:noProof/>
            <w:webHidden/>
          </w:rPr>
          <w:t>22</w:t>
        </w:r>
        <w:r>
          <w:rPr>
            <w:noProof/>
            <w:webHidden/>
          </w:rPr>
          <w:fldChar w:fldCharType="end"/>
        </w:r>
      </w:hyperlink>
    </w:p>
    <w:p w:rsidR="00826AB7" w:rsidRDefault="00AB5548">
      <w:pPr>
        <w:pStyle w:val="TOC2"/>
        <w:tabs>
          <w:tab w:val="right" w:leader="dot" w:pos="8630"/>
        </w:tabs>
        <w:rPr>
          <w:rFonts w:asciiTheme="minorHAnsi" w:eastAsiaTheme="minorEastAsia" w:hAnsiTheme="minorHAnsi" w:cstheme="minorBidi"/>
          <w:noProof/>
          <w:szCs w:val="22"/>
          <w:lang w:val="en-GB" w:eastAsia="en-GB"/>
        </w:rPr>
      </w:pPr>
      <w:hyperlink w:anchor="_Toc284251143" w:history="1">
        <w:r w:rsidR="00826AB7" w:rsidRPr="00E72CB4">
          <w:rPr>
            <w:rStyle w:val="Hyperlink"/>
            <w:noProof/>
            <w:lang w:eastAsia="zh-CN"/>
          </w:rPr>
          <w:t>Lunar Data</w:t>
        </w:r>
        <w:r w:rsidR="00826AB7">
          <w:rPr>
            <w:noProof/>
            <w:webHidden/>
          </w:rPr>
          <w:tab/>
        </w:r>
        <w:r>
          <w:rPr>
            <w:noProof/>
            <w:webHidden/>
          </w:rPr>
          <w:fldChar w:fldCharType="begin"/>
        </w:r>
        <w:r w:rsidR="00826AB7">
          <w:rPr>
            <w:noProof/>
            <w:webHidden/>
          </w:rPr>
          <w:instrText xml:space="preserve"> PAGEREF _Toc284251143 \h </w:instrText>
        </w:r>
        <w:r>
          <w:rPr>
            <w:noProof/>
            <w:webHidden/>
          </w:rPr>
        </w:r>
        <w:r>
          <w:rPr>
            <w:noProof/>
            <w:webHidden/>
          </w:rPr>
          <w:fldChar w:fldCharType="separate"/>
        </w:r>
        <w:r w:rsidR="00826AB7">
          <w:rPr>
            <w:noProof/>
            <w:webHidden/>
          </w:rPr>
          <w:t>22</w:t>
        </w:r>
        <w:r>
          <w:rPr>
            <w:noProof/>
            <w:webHidden/>
          </w:rPr>
          <w:fldChar w:fldCharType="end"/>
        </w:r>
      </w:hyperlink>
    </w:p>
    <w:p w:rsidR="00826AB7" w:rsidRDefault="00AB5548">
      <w:pPr>
        <w:pStyle w:val="TOC1"/>
        <w:rPr>
          <w:rFonts w:asciiTheme="minorHAnsi" w:eastAsiaTheme="minorEastAsia" w:hAnsiTheme="minorHAnsi" w:cstheme="minorBidi"/>
          <w:b w:val="0"/>
          <w:bCs w:val="0"/>
          <w:szCs w:val="22"/>
          <w:lang w:val="en-GB" w:eastAsia="en-GB"/>
        </w:rPr>
      </w:pPr>
      <w:hyperlink w:anchor="_Toc284251144" w:history="1">
        <w:r w:rsidR="00826AB7" w:rsidRPr="00E72CB4">
          <w:rPr>
            <w:rStyle w:val="Hyperlink"/>
          </w:rPr>
          <w:t>Bibliography</w:t>
        </w:r>
        <w:r w:rsidR="00826AB7">
          <w:rPr>
            <w:webHidden/>
          </w:rPr>
          <w:tab/>
        </w:r>
        <w:r>
          <w:rPr>
            <w:webHidden/>
          </w:rPr>
          <w:fldChar w:fldCharType="begin"/>
        </w:r>
        <w:r w:rsidR="00826AB7">
          <w:rPr>
            <w:webHidden/>
          </w:rPr>
          <w:instrText xml:space="preserve"> PAGEREF _Toc284251144 \h </w:instrText>
        </w:r>
        <w:r>
          <w:rPr>
            <w:webHidden/>
          </w:rPr>
        </w:r>
        <w:r>
          <w:rPr>
            <w:webHidden/>
          </w:rPr>
          <w:fldChar w:fldCharType="separate"/>
        </w:r>
        <w:r w:rsidR="00826AB7">
          <w:rPr>
            <w:webHidden/>
          </w:rPr>
          <w:t>23</w:t>
        </w:r>
        <w:r>
          <w:rPr>
            <w:webHidden/>
          </w:rPr>
          <w:fldChar w:fldCharType="end"/>
        </w:r>
      </w:hyperlink>
    </w:p>
    <w:p w:rsidR="00D70CF3" w:rsidRDefault="00AB5548">
      <w:pPr>
        <w:sectPr w:rsidR="00D70CF3" w:rsidSect="00DF18EE">
          <w:headerReference w:type="default" r:id="rId8"/>
          <w:footerReference w:type="default" r:id="rId9"/>
          <w:headerReference w:type="first" r:id="rId10"/>
          <w:footerReference w:type="first" r:id="rId11"/>
          <w:pgSz w:w="12240" w:h="15840" w:code="1"/>
          <w:pgMar w:top="1440" w:right="1800" w:bottom="1440" w:left="1800" w:header="720" w:footer="720" w:gutter="0"/>
          <w:pgNumType w:fmt="lowerRoman"/>
          <w:cols w:space="720"/>
          <w:titlePg/>
          <w:docGrid w:linePitch="360"/>
        </w:sectPr>
      </w:pPr>
      <w:r>
        <w:fldChar w:fldCharType="end"/>
      </w:r>
    </w:p>
    <w:p w:rsidR="00975191" w:rsidRDefault="00306C9A" w:rsidP="00306C9A">
      <w:pPr>
        <w:pStyle w:val="TOCHeading"/>
      </w:pPr>
      <w:r>
        <w:lastRenderedPageBreak/>
        <w:t>Figures</w:t>
      </w:r>
    </w:p>
    <w:p w:rsidR="00826AB7" w:rsidRDefault="00AB5548">
      <w:pPr>
        <w:pStyle w:val="TableofFigures"/>
        <w:tabs>
          <w:tab w:val="right" w:leader="dot" w:pos="8630"/>
        </w:tabs>
        <w:rPr>
          <w:rFonts w:asciiTheme="minorHAnsi" w:eastAsiaTheme="minorEastAsia" w:hAnsiTheme="minorHAnsi" w:cstheme="minorBidi"/>
          <w:noProof/>
          <w:szCs w:val="22"/>
          <w:lang w:val="en-GB" w:eastAsia="en-GB"/>
        </w:rPr>
      </w:pPr>
      <w:r w:rsidRPr="00AB5548">
        <w:fldChar w:fldCharType="begin"/>
      </w:r>
      <w:r w:rsidR="00F42D79">
        <w:instrText xml:space="preserve"> TOC \h \z \c "Figure" </w:instrText>
      </w:r>
      <w:r w:rsidRPr="00AB5548">
        <w:fldChar w:fldCharType="separate"/>
      </w:r>
      <w:hyperlink w:anchor="_Toc284251145" w:history="1">
        <w:r w:rsidR="00826AB7" w:rsidRPr="000D2D67">
          <w:rPr>
            <w:rStyle w:val="Hyperlink"/>
            <w:noProof/>
          </w:rPr>
          <w:t>Figure 1: A typical view of our DirectX 11 sample.</w:t>
        </w:r>
        <w:r w:rsidR="00826AB7">
          <w:rPr>
            <w:noProof/>
            <w:webHidden/>
          </w:rPr>
          <w:tab/>
        </w:r>
        <w:r>
          <w:rPr>
            <w:noProof/>
            <w:webHidden/>
          </w:rPr>
          <w:fldChar w:fldCharType="begin"/>
        </w:r>
        <w:r w:rsidR="00826AB7">
          <w:rPr>
            <w:noProof/>
            <w:webHidden/>
          </w:rPr>
          <w:instrText xml:space="preserve"> PAGEREF _Toc284251145 \h </w:instrText>
        </w:r>
        <w:r>
          <w:rPr>
            <w:noProof/>
            <w:webHidden/>
          </w:rPr>
        </w:r>
        <w:r>
          <w:rPr>
            <w:noProof/>
            <w:webHidden/>
          </w:rPr>
          <w:fldChar w:fldCharType="separate"/>
        </w:r>
        <w:r w:rsidR="00826AB7">
          <w:rPr>
            <w:noProof/>
            <w:webHidden/>
          </w:rPr>
          <w:t>2</w:t>
        </w:r>
        <w:r>
          <w:rPr>
            <w:noProof/>
            <w:webHidden/>
          </w:rPr>
          <w:fldChar w:fldCharType="end"/>
        </w:r>
      </w:hyperlink>
    </w:p>
    <w:p w:rsidR="00826AB7" w:rsidRDefault="00AB5548">
      <w:pPr>
        <w:pStyle w:val="TableofFigures"/>
        <w:tabs>
          <w:tab w:val="right" w:leader="dot" w:pos="8630"/>
        </w:tabs>
        <w:rPr>
          <w:rFonts w:asciiTheme="minorHAnsi" w:eastAsiaTheme="minorEastAsia" w:hAnsiTheme="minorHAnsi" w:cstheme="minorBidi"/>
          <w:noProof/>
          <w:szCs w:val="22"/>
          <w:lang w:val="en-GB" w:eastAsia="en-GB"/>
        </w:rPr>
      </w:pPr>
      <w:hyperlink w:anchor="_Toc284251146" w:history="1">
        <w:r w:rsidR="00826AB7" w:rsidRPr="000D2D67">
          <w:rPr>
            <w:rStyle w:val="Hyperlink"/>
            <w:noProof/>
          </w:rPr>
          <w:t>Figure 2</w:t>
        </w:r>
        <w:r w:rsidR="00826AB7" w:rsidRPr="000D2D67">
          <w:rPr>
            <w:rStyle w:val="Hyperlink"/>
            <w:noProof/>
            <w:lang w:val="en-GB"/>
          </w:rPr>
          <w:t xml:space="preserve">: A similar terrain technique as used in </w:t>
        </w:r>
        <w:r w:rsidR="00826AB7" w:rsidRPr="000D2D67">
          <w:rPr>
            <w:rStyle w:val="Hyperlink"/>
            <w:i/>
            <w:noProof/>
            <w:lang w:val="en-GB"/>
          </w:rPr>
          <w:t>Tom Clancy’s H.A.W.X. 2</w:t>
        </w:r>
        <w:r w:rsidR="00826AB7" w:rsidRPr="000D2D67">
          <w:rPr>
            <w:rStyle w:val="Hyperlink"/>
            <w:noProof/>
            <w:lang w:val="en-GB"/>
          </w:rPr>
          <w:t>, courtesy of Ubisoft.</w:t>
        </w:r>
        <w:r w:rsidR="00826AB7">
          <w:rPr>
            <w:noProof/>
            <w:webHidden/>
          </w:rPr>
          <w:tab/>
        </w:r>
        <w:r>
          <w:rPr>
            <w:noProof/>
            <w:webHidden/>
          </w:rPr>
          <w:fldChar w:fldCharType="begin"/>
        </w:r>
        <w:r w:rsidR="00826AB7">
          <w:rPr>
            <w:noProof/>
            <w:webHidden/>
          </w:rPr>
          <w:instrText xml:space="preserve"> PAGEREF _Toc284251146 \h </w:instrText>
        </w:r>
        <w:r>
          <w:rPr>
            <w:noProof/>
            <w:webHidden/>
          </w:rPr>
        </w:r>
        <w:r>
          <w:rPr>
            <w:noProof/>
            <w:webHidden/>
          </w:rPr>
          <w:fldChar w:fldCharType="separate"/>
        </w:r>
        <w:r w:rsidR="00826AB7">
          <w:rPr>
            <w:noProof/>
            <w:webHidden/>
          </w:rPr>
          <w:t>3</w:t>
        </w:r>
        <w:r>
          <w:rPr>
            <w:noProof/>
            <w:webHidden/>
          </w:rPr>
          <w:fldChar w:fldCharType="end"/>
        </w:r>
      </w:hyperlink>
    </w:p>
    <w:p w:rsidR="00826AB7" w:rsidRDefault="00AB5548">
      <w:pPr>
        <w:pStyle w:val="TableofFigures"/>
        <w:tabs>
          <w:tab w:val="right" w:leader="dot" w:pos="8630"/>
        </w:tabs>
        <w:rPr>
          <w:rFonts w:asciiTheme="minorHAnsi" w:eastAsiaTheme="minorEastAsia" w:hAnsiTheme="minorHAnsi" w:cstheme="minorBidi"/>
          <w:noProof/>
          <w:szCs w:val="22"/>
          <w:lang w:val="en-GB" w:eastAsia="en-GB"/>
        </w:rPr>
      </w:pPr>
      <w:hyperlink w:anchor="_Toc284251147" w:history="1">
        <w:r w:rsidR="00826AB7" w:rsidRPr="000D2D67">
          <w:rPr>
            <w:rStyle w:val="Hyperlink"/>
            <w:noProof/>
          </w:rPr>
          <w:t>Figure 3: the shader pipeline stages, their tasks and a sketch of one patch, passing through the pipeline.</w:t>
        </w:r>
        <w:r w:rsidR="00826AB7">
          <w:rPr>
            <w:noProof/>
            <w:webHidden/>
          </w:rPr>
          <w:tab/>
        </w:r>
        <w:r>
          <w:rPr>
            <w:noProof/>
            <w:webHidden/>
          </w:rPr>
          <w:fldChar w:fldCharType="begin"/>
        </w:r>
        <w:r w:rsidR="00826AB7">
          <w:rPr>
            <w:noProof/>
            <w:webHidden/>
          </w:rPr>
          <w:instrText xml:space="preserve"> PAGEREF _Toc284251147 \h </w:instrText>
        </w:r>
        <w:r>
          <w:rPr>
            <w:noProof/>
            <w:webHidden/>
          </w:rPr>
        </w:r>
        <w:r>
          <w:rPr>
            <w:noProof/>
            <w:webHidden/>
          </w:rPr>
          <w:fldChar w:fldCharType="separate"/>
        </w:r>
        <w:r w:rsidR="00826AB7">
          <w:rPr>
            <w:noProof/>
            <w:webHidden/>
          </w:rPr>
          <w:t>4</w:t>
        </w:r>
        <w:r>
          <w:rPr>
            <w:noProof/>
            <w:webHidden/>
          </w:rPr>
          <w:fldChar w:fldCharType="end"/>
        </w:r>
      </w:hyperlink>
    </w:p>
    <w:p w:rsidR="00826AB7" w:rsidRDefault="00AB5548">
      <w:pPr>
        <w:pStyle w:val="TableofFigures"/>
        <w:tabs>
          <w:tab w:val="right" w:leader="dot" w:pos="8630"/>
        </w:tabs>
        <w:rPr>
          <w:rFonts w:asciiTheme="minorHAnsi" w:eastAsiaTheme="minorEastAsia" w:hAnsiTheme="minorHAnsi" w:cstheme="minorBidi"/>
          <w:noProof/>
          <w:szCs w:val="22"/>
          <w:lang w:val="en-GB" w:eastAsia="en-GB"/>
        </w:rPr>
      </w:pPr>
      <w:hyperlink w:anchor="_Toc284251148" w:history="1">
        <w:r w:rsidR="00826AB7" w:rsidRPr="000D2D67">
          <w:rPr>
            <w:rStyle w:val="Hyperlink"/>
            <w:noProof/>
          </w:rPr>
          <w:t>Figure 4: A basic grid of uniform patches.  Terrain tiles are separated by the thick green/yellow lines; patches are shown by the checkerboard pattern (8x8 per tile).</w:t>
        </w:r>
        <w:r w:rsidR="00826AB7">
          <w:rPr>
            <w:noProof/>
            <w:webHidden/>
          </w:rPr>
          <w:tab/>
        </w:r>
        <w:r>
          <w:rPr>
            <w:noProof/>
            <w:webHidden/>
          </w:rPr>
          <w:fldChar w:fldCharType="begin"/>
        </w:r>
        <w:r w:rsidR="00826AB7">
          <w:rPr>
            <w:noProof/>
            <w:webHidden/>
          </w:rPr>
          <w:instrText xml:space="preserve"> PAGEREF _Toc284251148 \h </w:instrText>
        </w:r>
        <w:r>
          <w:rPr>
            <w:noProof/>
            <w:webHidden/>
          </w:rPr>
        </w:r>
        <w:r>
          <w:rPr>
            <w:noProof/>
            <w:webHidden/>
          </w:rPr>
          <w:fldChar w:fldCharType="separate"/>
        </w:r>
        <w:r w:rsidR="00826AB7">
          <w:rPr>
            <w:noProof/>
            <w:webHidden/>
          </w:rPr>
          <w:t>5</w:t>
        </w:r>
        <w:r>
          <w:rPr>
            <w:noProof/>
            <w:webHidden/>
          </w:rPr>
          <w:fldChar w:fldCharType="end"/>
        </w:r>
      </w:hyperlink>
    </w:p>
    <w:p w:rsidR="00826AB7" w:rsidRDefault="00AB5548">
      <w:pPr>
        <w:pStyle w:val="TableofFigures"/>
        <w:tabs>
          <w:tab w:val="right" w:leader="dot" w:pos="8630"/>
        </w:tabs>
        <w:rPr>
          <w:rFonts w:asciiTheme="minorHAnsi" w:eastAsiaTheme="minorEastAsia" w:hAnsiTheme="minorHAnsi" w:cstheme="minorBidi"/>
          <w:noProof/>
          <w:szCs w:val="22"/>
          <w:lang w:val="en-GB" w:eastAsia="en-GB"/>
        </w:rPr>
      </w:pPr>
      <w:hyperlink w:anchor="_Toc284251149" w:history="1">
        <w:r w:rsidR="00826AB7" w:rsidRPr="000D2D67">
          <w:rPr>
            <w:rStyle w:val="Hyperlink"/>
            <w:noProof/>
          </w:rPr>
          <w:t>Figure 5: Patches displaced by seven octaves of fBm noise.  These are the same patches as shown in Figure 4.</w:t>
        </w:r>
        <w:r w:rsidR="00826AB7">
          <w:rPr>
            <w:noProof/>
            <w:webHidden/>
          </w:rPr>
          <w:tab/>
        </w:r>
        <w:r>
          <w:rPr>
            <w:noProof/>
            <w:webHidden/>
          </w:rPr>
          <w:fldChar w:fldCharType="begin"/>
        </w:r>
        <w:r w:rsidR="00826AB7">
          <w:rPr>
            <w:noProof/>
            <w:webHidden/>
          </w:rPr>
          <w:instrText xml:space="preserve"> PAGEREF _Toc284251149 \h </w:instrText>
        </w:r>
        <w:r>
          <w:rPr>
            <w:noProof/>
            <w:webHidden/>
          </w:rPr>
        </w:r>
        <w:r>
          <w:rPr>
            <w:noProof/>
            <w:webHidden/>
          </w:rPr>
          <w:fldChar w:fldCharType="separate"/>
        </w:r>
        <w:r w:rsidR="00826AB7">
          <w:rPr>
            <w:noProof/>
            <w:webHidden/>
          </w:rPr>
          <w:t>5</w:t>
        </w:r>
        <w:r>
          <w:rPr>
            <w:noProof/>
            <w:webHidden/>
          </w:rPr>
          <w:fldChar w:fldCharType="end"/>
        </w:r>
      </w:hyperlink>
    </w:p>
    <w:p w:rsidR="00826AB7" w:rsidRDefault="00AB5548">
      <w:pPr>
        <w:pStyle w:val="TableofFigures"/>
        <w:tabs>
          <w:tab w:val="right" w:leader="dot" w:pos="8630"/>
        </w:tabs>
        <w:rPr>
          <w:rFonts w:asciiTheme="minorHAnsi" w:eastAsiaTheme="minorEastAsia" w:hAnsiTheme="minorHAnsi" w:cstheme="minorBidi"/>
          <w:noProof/>
          <w:szCs w:val="22"/>
          <w:lang w:val="en-GB" w:eastAsia="en-GB"/>
        </w:rPr>
      </w:pPr>
      <w:hyperlink w:anchor="_Toc284251150" w:history="1">
        <w:r w:rsidR="00826AB7" w:rsidRPr="000D2D67">
          <w:rPr>
            <w:rStyle w:val="Hyperlink"/>
            <w:noProof/>
          </w:rPr>
          <w:t>Figure 6: Screen-space-based computation of tessellation factors.</w:t>
        </w:r>
        <w:r w:rsidR="00826AB7">
          <w:rPr>
            <w:noProof/>
            <w:webHidden/>
          </w:rPr>
          <w:tab/>
        </w:r>
        <w:r>
          <w:rPr>
            <w:noProof/>
            <w:webHidden/>
          </w:rPr>
          <w:fldChar w:fldCharType="begin"/>
        </w:r>
        <w:r w:rsidR="00826AB7">
          <w:rPr>
            <w:noProof/>
            <w:webHidden/>
          </w:rPr>
          <w:instrText xml:space="preserve"> PAGEREF _Toc284251150 \h </w:instrText>
        </w:r>
        <w:r>
          <w:rPr>
            <w:noProof/>
            <w:webHidden/>
          </w:rPr>
        </w:r>
        <w:r>
          <w:rPr>
            <w:noProof/>
            <w:webHidden/>
          </w:rPr>
          <w:fldChar w:fldCharType="separate"/>
        </w:r>
        <w:r w:rsidR="00826AB7">
          <w:rPr>
            <w:noProof/>
            <w:webHidden/>
          </w:rPr>
          <w:t>6</w:t>
        </w:r>
        <w:r>
          <w:rPr>
            <w:noProof/>
            <w:webHidden/>
          </w:rPr>
          <w:fldChar w:fldCharType="end"/>
        </w:r>
      </w:hyperlink>
    </w:p>
    <w:p w:rsidR="00826AB7" w:rsidRDefault="00AB5548">
      <w:pPr>
        <w:pStyle w:val="TableofFigures"/>
        <w:tabs>
          <w:tab w:val="right" w:leader="dot" w:pos="8630"/>
        </w:tabs>
        <w:rPr>
          <w:rFonts w:asciiTheme="minorHAnsi" w:eastAsiaTheme="minorEastAsia" w:hAnsiTheme="minorHAnsi" w:cstheme="minorBidi"/>
          <w:noProof/>
          <w:szCs w:val="22"/>
          <w:lang w:val="en-GB" w:eastAsia="en-GB"/>
        </w:rPr>
      </w:pPr>
      <w:hyperlink w:anchor="_Toc284251151" w:history="1">
        <w:r w:rsidR="00826AB7" w:rsidRPr="000D2D67">
          <w:rPr>
            <w:rStyle w:val="Hyperlink"/>
            <w:noProof/>
          </w:rPr>
          <w:t>Figure 7: Screen-space-based tessellation factors for a quad seen edge-on.</w:t>
        </w:r>
        <w:r w:rsidR="00826AB7">
          <w:rPr>
            <w:noProof/>
            <w:webHidden/>
          </w:rPr>
          <w:tab/>
        </w:r>
        <w:r>
          <w:rPr>
            <w:noProof/>
            <w:webHidden/>
          </w:rPr>
          <w:fldChar w:fldCharType="begin"/>
        </w:r>
        <w:r w:rsidR="00826AB7">
          <w:rPr>
            <w:noProof/>
            <w:webHidden/>
          </w:rPr>
          <w:instrText xml:space="preserve"> PAGEREF _Toc284251151 \h </w:instrText>
        </w:r>
        <w:r>
          <w:rPr>
            <w:noProof/>
            <w:webHidden/>
          </w:rPr>
        </w:r>
        <w:r>
          <w:rPr>
            <w:noProof/>
            <w:webHidden/>
          </w:rPr>
          <w:fldChar w:fldCharType="separate"/>
        </w:r>
        <w:r w:rsidR="00826AB7">
          <w:rPr>
            <w:noProof/>
            <w:webHidden/>
          </w:rPr>
          <w:t>7</w:t>
        </w:r>
        <w:r>
          <w:rPr>
            <w:noProof/>
            <w:webHidden/>
          </w:rPr>
          <w:fldChar w:fldCharType="end"/>
        </w:r>
      </w:hyperlink>
    </w:p>
    <w:p w:rsidR="00826AB7" w:rsidRDefault="00AB5548">
      <w:pPr>
        <w:pStyle w:val="TableofFigures"/>
        <w:tabs>
          <w:tab w:val="right" w:leader="dot" w:pos="8630"/>
        </w:tabs>
        <w:rPr>
          <w:rFonts w:asciiTheme="minorHAnsi" w:eastAsiaTheme="minorEastAsia" w:hAnsiTheme="minorHAnsi" w:cstheme="minorBidi"/>
          <w:noProof/>
          <w:szCs w:val="22"/>
          <w:lang w:val="en-GB" w:eastAsia="en-GB"/>
        </w:rPr>
      </w:pPr>
      <w:hyperlink w:anchor="_Toc284251152" w:history="1">
        <w:r w:rsidR="00826AB7" w:rsidRPr="000D2D67">
          <w:rPr>
            <w:rStyle w:val="Hyperlink"/>
            <w:noProof/>
          </w:rPr>
          <w:t>Figure 8: The wide range of polygon sizes in a typical engine.  Note how the screen-space size is approximately constant.</w:t>
        </w:r>
        <w:r w:rsidR="00826AB7">
          <w:rPr>
            <w:noProof/>
            <w:webHidden/>
          </w:rPr>
          <w:tab/>
        </w:r>
        <w:r>
          <w:rPr>
            <w:noProof/>
            <w:webHidden/>
          </w:rPr>
          <w:fldChar w:fldCharType="begin"/>
        </w:r>
        <w:r w:rsidR="00826AB7">
          <w:rPr>
            <w:noProof/>
            <w:webHidden/>
          </w:rPr>
          <w:instrText xml:space="preserve"> PAGEREF _Toc284251152 \h </w:instrText>
        </w:r>
        <w:r>
          <w:rPr>
            <w:noProof/>
            <w:webHidden/>
          </w:rPr>
        </w:r>
        <w:r>
          <w:rPr>
            <w:noProof/>
            <w:webHidden/>
          </w:rPr>
          <w:fldChar w:fldCharType="separate"/>
        </w:r>
        <w:r w:rsidR="00826AB7">
          <w:rPr>
            <w:noProof/>
            <w:webHidden/>
          </w:rPr>
          <w:t>9</w:t>
        </w:r>
        <w:r>
          <w:rPr>
            <w:noProof/>
            <w:webHidden/>
          </w:rPr>
          <w:fldChar w:fldCharType="end"/>
        </w:r>
      </w:hyperlink>
    </w:p>
    <w:p w:rsidR="00826AB7" w:rsidRDefault="00AB5548">
      <w:pPr>
        <w:pStyle w:val="TableofFigures"/>
        <w:tabs>
          <w:tab w:val="right" w:leader="dot" w:pos="8630"/>
        </w:tabs>
        <w:rPr>
          <w:rFonts w:asciiTheme="minorHAnsi" w:eastAsiaTheme="minorEastAsia" w:hAnsiTheme="minorHAnsi" w:cstheme="minorBidi"/>
          <w:noProof/>
          <w:szCs w:val="22"/>
          <w:lang w:val="en-GB" w:eastAsia="en-GB"/>
        </w:rPr>
      </w:pPr>
      <w:hyperlink w:anchor="_Toc284251153" w:history="1">
        <w:r w:rsidR="00826AB7" w:rsidRPr="000D2D67">
          <w:rPr>
            <w:rStyle w:val="Hyperlink"/>
            <w:noProof/>
          </w:rPr>
          <w:t>Figure 9: Non-uniform patch sizes.</w:t>
        </w:r>
        <w:r w:rsidR="00826AB7">
          <w:rPr>
            <w:noProof/>
            <w:webHidden/>
          </w:rPr>
          <w:tab/>
        </w:r>
        <w:r>
          <w:rPr>
            <w:noProof/>
            <w:webHidden/>
          </w:rPr>
          <w:fldChar w:fldCharType="begin"/>
        </w:r>
        <w:r w:rsidR="00826AB7">
          <w:rPr>
            <w:noProof/>
            <w:webHidden/>
          </w:rPr>
          <w:instrText xml:space="preserve"> PAGEREF _Toc284251153 \h </w:instrText>
        </w:r>
        <w:r>
          <w:rPr>
            <w:noProof/>
            <w:webHidden/>
          </w:rPr>
        </w:r>
        <w:r>
          <w:rPr>
            <w:noProof/>
            <w:webHidden/>
          </w:rPr>
          <w:fldChar w:fldCharType="separate"/>
        </w:r>
        <w:r w:rsidR="00826AB7">
          <w:rPr>
            <w:noProof/>
            <w:webHidden/>
          </w:rPr>
          <w:t>9</w:t>
        </w:r>
        <w:r>
          <w:rPr>
            <w:noProof/>
            <w:webHidden/>
          </w:rPr>
          <w:fldChar w:fldCharType="end"/>
        </w:r>
      </w:hyperlink>
    </w:p>
    <w:p w:rsidR="00826AB7" w:rsidRDefault="00AB5548">
      <w:pPr>
        <w:pStyle w:val="TableofFigures"/>
        <w:tabs>
          <w:tab w:val="right" w:leader="dot" w:pos="8630"/>
        </w:tabs>
        <w:rPr>
          <w:rFonts w:asciiTheme="minorHAnsi" w:eastAsiaTheme="minorEastAsia" w:hAnsiTheme="minorHAnsi" w:cstheme="minorBidi"/>
          <w:noProof/>
          <w:szCs w:val="22"/>
          <w:lang w:val="en-GB" w:eastAsia="en-GB"/>
        </w:rPr>
      </w:pPr>
      <w:hyperlink w:anchor="_Toc284251154" w:history="1">
        <w:r w:rsidR="00826AB7" w:rsidRPr="000D2D67">
          <w:rPr>
            <w:rStyle w:val="Hyperlink"/>
            <w:noProof/>
          </w:rPr>
          <w:t>Figure 10: Adjacency size relationships between non-uniform patches.</w:t>
        </w:r>
        <w:r w:rsidR="00826AB7">
          <w:rPr>
            <w:noProof/>
            <w:webHidden/>
          </w:rPr>
          <w:tab/>
        </w:r>
        <w:r>
          <w:rPr>
            <w:noProof/>
            <w:webHidden/>
          </w:rPr>
          <w:fldChar w:fldCharType="begin"/>
        </w:r>
        <w:r w:rsidR="00826AB7">
          <w:rPr>
            <w:noProof/>
            <w:webHidden/>
          </w:rPr>
          <w:instrText xml:space="preserve"> PAGEREF _Toc284251154 \h </w:instrText>
        </w:r>
        <w:r>
          <w:rPr>
            <w:noProof/>
            <w:webHidden/>
          </w:rPr>
        </w:r>
        <w:r>
          <w:rPr>
            <w:noProof/>
            <w:webHidden/>
          </w:rPr>
          <w:fldChar w:fldCharType="separate"/>
        </w:r>
        <w:r w:rsidR="00826AB7">
          <w:rPr>
            <w:noProof/>
            <w:webHidden/>
          </w:rPr>
          <w:t>10</w:t>
        </w:r>
        <w:r>
          <w:rPr>
            <w:noProof/>
            <w:webHidden/>
          </w:rPr>
          <w:fldChar w:fldCharType="end"/>
        </w:r>
      </w:hyperlink>
    </w:p>
    <w:p w:rsidR="00826AB7" w:rsidRDefault="00AB5548">
      <w:pPr>
        <w:pStyle w:val="TableofFigures"/>
        <w:tabs>
          <w:tab w:val="right" w:leader="dot" w:pos="8630"/>
        </w:tabs>
        <w:rPr>
          <w:rFonts w:asciiTheme="minorHAnsi" w:eastAsiaTheme="minorEastAsia" w:hAnsiTheme="minorHAnsi" w:cstheme="minorBidi"/>
          <w:noProof/>
          <w:szCs w:val="22"/>
          <w:lang w:val="en-GB" w:eastAsia="en-GB"/>
        </w:rPr>
      </w:pPr>
      <w:hyperlink w:anchor="_Toc284251155" w:history="1">
        <w:r w:rsidR="00826AB7" w:rsidRPr="000D2D67">
          <w:rPr>
            <w:rStyle w:val="Hyperlink"/>
            <w:noProof/>
          </w:rPr>
          <w:t>Figure 11: Identifying edges that require adjacency adjustment within a tile.  The larger tile is shown divided into its 8x8 patches.</w:t>
        </w:r>
        <w:r w:rsidR="00826AB7">
          <w:rPr>
            <w:noProof/>
            <w:webHidden/>
          </w:rPr>
          <w:tab/>
        </w:r>
        <w:r>
          <w:rPr>
            <w:noProof/>
            <w:webHidden/>
          </w:rPr>
          <w:fldChar w:fldCharType="begin"/>
        </w:r>
        <w:r w:rsidR="00826AB7">
          <w:rPr>
            <w:noProof/>
            <w:webHidden/>
          </w:rPr>
          <w:instrText xml:space="preserve"> PAGEREF _Toc284251155 \h </w:instrText>
        </w:r>
        <w:r>
          <w:rPr>
            <w:noProof/>
            <w:webHidden/>
          </w:rPr>
        </w:r>
        <w:r>
          <w:rPr>
            <w:noProof/>
            <w:webHidden/>
          </w:rPr>
          <w:fldChar w:fldCharType="separate"/>
        </w:r>
        <w:r w:rsidR="00826AB7">
          <w:rPr>
            <w:noProof/>
            <w:webHidden/>
          </w:rPr>
          <w:t>10</w:t>
        </w:r>
        <w:r>
          <w:rPr>
            <w:noProof/>
            <w:webHidden/>
          </w:rPr>
          <w:fldChar w:fldCharType="end"/>
        </w:r>
      </w:hyperlink>
    </w:p>
    <w:p w:rsidR="00826AB7" w:rsidRDefault="00AB5548">
      <w:pPr>
        <w:pStyle w:val="TableofFigures"/>
        <w:tabs>
          <w:tab w:val="right" w:leader="dot" w:pos="8630"/>
        </w:tabs>
        <w:rPr>
          <w:rFonts w:asciiTheme="minorHAnsi" w:eastAsiaTheme="minorEastAsia" w:hAnsiTheme="minorHAnsi" w:cstheme="minorBidi"/>
          <w:noProof/>
          <w:szCs w:val="22"/>
          <w:lang w:val="en-GB" w:eastAsia="en-GB"/>
        </w:rPr>
      </w:pPr>
      <w:hyperlink w:anchor="_Toc284251156" w:history="1">
        <w:r w:rsidR="00826AB7" w:rsidRPr="000D2D67">
          <w:rPr>
            <w:rStyle w:val="Hyperlink"/>
            <w:noProof/>
          </w:rPr>
          <w:t>Figure 12: Reconstructing the edge of a patches larger neighbor.</w:t>
        </w:r>
        <w:r w:rsidR="00826AB7">
          <w:rPr>
            <w:noProof/>
            <w:webHidden/>
          </w:rPr>
          <w:tab/>
        </w:r>
        <w:r>
          <w:rPr>
            <w:noProof/>
            <w:webHidden/>
          </w:rPr>
          <w:fldChar w:fldCharType="begin"/>
        </w:r>
        <w:r w:rsidR="00826AB7">
          <w:rPr>
            <w:noProof/>
            <w:webHidden/>
          </w:rPr>
          <w:instrText xml:space="preserve"> PAGEREF _Toc284251156 \h </w:instrText>
        </w:r>
        <w:r>
          <w:rPr>
            <w:noProof/>
            <w:webHidden/>
          </w:rPr>
        </w:r>
        <w:r>
          <w:rPr>
            <w:noProof/>
            <w:webHidden/>
          </w:rPr>
          <w:fldChar w:fldCharType="separate"/>
        </w:r>
        <w:r w:rsidR="00826AB7">
          <w:rPr>
            <w:noProof/>
            <w:webHidden/>
          </w:rPr>
          <w:t>11</w:t>
        </w:r>
        <w:r>
          <w:rPr>
            <w:noProof/>
            <w:webHidden/>
          </w:rPr>
          <w:fldChar w:fldCharType="end"/>
        </w:r>
      </w:hyperlink>
    </w:p>
    <w:p w:rsidR="00826AB7" w:rsidRDefault="00AB5548">
      <w:pPr>
        <w:pStyle w:val="TableofFigures"/>
        <w:tabs>
          <w:tab w:val="right" w:leader="dot" w:pos="8630"/>
        </w:tabs>
        <w:rPr>
          <w:rFonts w:asciiTheme="minorHAnsi" w:eastAsiaTheme="minorEastAsia" w:hAnsiTheme="minorHAnsi" w:cstheme="minorBidi"/>
          <w:noProof/>
          <w:szCs w:val="22"/>
          <w:lang w:val="en-GB" w:eastAsia="en-GB"/>
        </w:rPr>
      </w:pPr>
      <w:hyperlink w:anchor="_Toc284251157" w:history="1">
        <w:r w:rsidR="00826AB7" w:rsidRPr="000D2D67">
          <w:rPr>
            <w:rStyle w:val="Hyperlink"/>
            <w:noProof/>
          </w:rPr>
          <w:t>Figure 13: fractional_even partitioning across a boundary between different-sized patches.</w:t>
        </w:r>
        <w:r w:rsidR="00826AB7">
          <w:rPr>
            <w:noProof/>
            <w:webHidden/>
          </w:rPr>
          <w:tab/>
        </w:r>
        <w:r>
          <w:rPr>
            <w:noProof/>
            <w:webHidden/>
          </w:rPr>
          <w:fldChar w:fldCharType="begin"/>
        </w:r>
        <w:r w:rsidR="00826AB7">
          <w:rPr>
            <w:noProof/>
            <w:webHidden/>
          </w:rPr>
          <w:instrText xml:space="preserve"> PAGEREF _Toc284251157 \h </w:instrText>
        </w:r>
        <w:r>
          <w:rPr>
            <w:noProof/>
            <w:webHidden/>
          </w:rPr>
        </w:r>
        <w:r>
          <w:rPr>
            <w:noProof/>
            <w:webHidden/>
          </w:rPr>
          <w:fldChar w:fldCharType="separate"/>
        </w:r>
        <w:r w:rsidR="00826AB7">
          <w:rPr>
            <w:noProof/>
            <w:webHidden/>
          </w:rPr>
          <w:t>11</w:t>
        </w:r>
        <w:r>
          <w:rPr>
            <w:noProof/>
            <w:webHidden/>
          </w:rPr>
          <w:fldChar w:fldCharType="end"/>
        </w:r>
      </w:hyperlink>
    </w:p>
    <w:p w:rsidR="00826AB7" w:rsidRDefault="00AB5548">
      <w:pPr>
        <w:pStyle w:val="TableofFigures"/>
        <w:tabs>
          <w:tab w:val="right" w:leader="dot" w:pos="8630"/>
        </w:tabs>
        <w:rPr>
          <w:rFonts w:asciiTheme="minorHAnsi" w:eastAsiaTheme="minorEastAsia" w:hAnsiTheme="minorHAnsi" w:cstheme="minorBidi"/>
          <w:noProof/>
          <w:szCs w:val="22"/>
          <w:lang w:val="en-GB" w:eastAsia="en-GB"/>
        </w:rPr>
      </w:pPr>
      <w:hyperlink w:anchor="_Toc284251158" w:history="1">
        <w:r w:rsidR="00826AB7" w:rsidRPr="000D2D67">
          <w:rPr>
            <w:rStyle w:val="Hyperlink"/>
            <w:noProof/>
          </w:rPr>
          <w:t>Figure 14: fixing boundaries with non-square patches.</w:t>
        </w:r>
        <w:r w:rsidR="00826AB7">
          <w:rPr>
            <w:noProof/>
            <w:webHidden/>
          </w:rPr>
          <w:tab/>
        </w:r>
        <w:r>
          <w:rPr>
            <w:noProof/>
            <w:webHidden/>
          </w:rPr>
          <w:fldChar w:fldCharType="begin"/>
        </w:r>
        <w:r w:rsidR="00826AB7">
          <w:rPr>
            <w:noProof/>
            <w:webHidden/>
          </w:rPr>
          <w:instrText xml:space="preserve"> PAGEREF _Toc284251158 \h </w:instrText>
        </w:r>
        <w:r>
          <w:rPr>
            <w:noProof/>
            <w:webHidden/>
          </w:rPr>
        </w:r>
        <w:r>
          <w:rPr>
            <w:noProof/>
            <w:webHidden/>
          </w:rPr>
          <w:fldChar w:fldCharType="separate"/>
        </w:r>
        <w:r w:rsidR="00826AB7">
          <w:rPr>
            <w:noProof/>
            <w:webHidden/>
          </w:rPr>
          <w:t>13</w:t>
        </w:r>
        <w:r>
          <w:rPr>
            <w:noProof/>
            <w:webHidden/>
          </w:rPr>
          <w:fldChar w:fldCharType="end"/>
        </w:r>
      </w:hyperlink>
    </w:p>
    <w:p w:rsidR="00826AB7" w:rsidRDefault="00AB5548">
      <w:pPr>
        <w:pStyle w:val="TableofFigures"/>
        <w:tabs>
          <w:tab w:val="right" w:leader="dot" w:pos="8630"/>
        </w:tabs>
        <w:rPr>
          <w:rFonts w:asciiTheme="minorHAnsi" w:eastAsiaTheme="minorEastAsia" w:hAnsiTheme="minorHAnsi" w:cstheme="minorBidi"/>
          <w:noProof/>
          <w:szCs w:val="22"/>
          <w:lang w:val="en-GB" w:eastAsia="en-GB"/>
        </w:rPr>
      </w:pPr>
      <w:hyperlink w:anchor="_Toc284251159" w:history="1">
        <w:r w:rsidR="00826AB7" w:rsidRPr="000D2D67">
          <w:rPr>
            <w:rStyle w:val="Hyperlink"/>
            <w:noProof/>
          </w:rPr>
          <w:t>Figure 15: Adding detail to an Australia model from (Fournier, 1982).</w:t>
        </w:r>
        <w:r w:rsidR="00826AB7">
          <w:rPr>
            <w:noProof/>
            <w:webHidden/>
          </w:rPr>
          <w:tab/>
        </w:r>
        <w:r>
          <w:rPr>
            <w:noProof/>
            <w:webHidden/>
          </w:rPr>
          <w:fldChar w:fldCharType="begin"/>
        </w:r>
        <w:r w:rsidR="00826AB7">
          <w:rPr>
            <w:noProof/>
            <w:webHidden/>
          </w:rPr>
          <w:instrText xml:space="preserve"> PAGEREF _Toc284251159 \h </w:instrText>
        </w:r>
        <w:r>
          <w:rPr>
            <w:noProof/>
            <w:webHidden/>
          </w:rPr>
        </w:r>
        <w:r>
          <w:rPr>
            <w:noProof/>
            <w:webHidden/>
          </w:rPr>
          <w:fldChar w:fldCharType="separate"/>
        </w:r>
        <w:r w:rsidR="00826AB7">
          <w:rPr>
            <w:noProof/>
            <w:webHidden/>
          </w:rPr>
          <w:t>14</w:t>
        </w:r>
        <w:r>
          <w:rPr>
            <w:noProof/>
            <w:webHidden/>
          </w:rPr>
          <w:fldChar w:fldCharType="end"/>
        </w:r>
      </w:hyperlink>
    </w:p>
    <w:p w:rsidR="00826AB7" w:rsidRDefault="00AB5548">
      <w:pPr>
        <w:pStyle w:val="TableofFigures"/>
        <w:tabs>
          <w:tab w:val="right" w:leader="dot" w:pos="8630"/>
        </w:tabs>
        <w:rPr>
          <w:rFonts w:asciiTheme="minorHAnsi" w:eastAsiaTheme="minorEastAsia" w:hAnsiTheme="minorHAnsi" w:cstheme="minorBidi"/>
          <w:noProof/>
          <w:szCs w:val="22"/>
          <w:lang w:val="en-GB" w:eastAsia="en-GB"/>
        </w:rPr>
      </w:pPr>
      <w:hyperlink w:anchor="_Toc284251160" w:history="1">
        <w:r w:rsidR="00826AB7" w:rsidRPr="000D2D67">
          <w:rPr>
            <w:rStyle w:val="Hyperlink"/>
            <w:noProof/>
          </w:rPr>
          <w:t>Figure 16: Our fBm detail noise displacement map.</w:t>
        </w:r>
        <w:r w:rsidR="00826AB7">
          <w:rPr>
            <w:noProof/>
            <w:webHidden/>
          </w:rPr>
          <w:tab/>
        </w:r>
        <w:r>
          <w:rPr>
            <w:noProof/>
            <w:webHidden/>
          </w:rPr>
          <w:fldChar w:fldCharType="begin"/>
        </w:r>
        <w:r w:rsidR="00826AB7">
          <w:rPr>
            <w:noProof/>
            <w:webHidden/>
          </w:rPr>
          <w:instrText xml:space="preserve"> PAGEREF _Toc284251160 \h </w:instrText>
        </w:r>
        <w:r>
          <w:rPr>
            <w:noProof/>
            <w:webHidden/>
          </w:rPr>
        </w:r>
        <w:r>
          <w:rPr>
            <w:noProof/>
            <w:webHidden/>
          </w:rPr>
          <w:fldChar w:fldCharType="separate"/>
        </w:r>
        <w:r w:rsidR="00826AB7">
          <w:rPr>
            <w:noProof/>
            <w:webHidden/>
          </w:rPr>
          <w:t>14</w:t>
        </w:r>
        <w:r>
          <w:rPr>
            <w:noProof/>
            <w:webHidden/>
          </w:rPr>
          <w:fldChar w:fldCharType="end"/>
        </w:r>
      </w:hyperlink>
    </w:p>
    <w:p w:rsidR="00826AB7" w:rsidRDefault="00AB5548">
      <w:pPr>
        <w:pStyle w:val="TableofFigures"/>
        <w:tabs>
          <w:tab w:val="right" w:leader="dot" w:pos="8630"/>
        </w:tabs>
        <w:rPr>
          <w:rFonts w:asciiTheme="minorHAnsi" w:eastAsiaTheme="minorEastAsia" w:hAnsiTheme="minorHAnsi" w:cstheme="minorBidi"/>
          <w:noProof/>
          <w:szCs w:val="22"/>
          <w:lang w:val="en-GB" w:eastAsia="en-GB"/>
        </w:rPr>
      </w:pPr>
      <w:hyperlink w:anchor="_Toc284251161" w:history="1">
        <w:r w:rsidR="00826AB7" w:rsidRPr="000D2D67">
          <w:rPr>
            <w:rStyle w:val="Hyperlink"/>
            <w:noProof/>
          </w:rPr>
          <w:t>Figure 17a: The low resolution displacement map alone (above) and Figure 18b the result of adding detailed displacement (below).</w:t>
        </w:r>
        <w:r w:rsidR="00826AB7">
          <w:rPr>
            <w:noProof/>
            <w:webHidden/>
          </w:rPr>
          <w:tab/>
        </w:r>
        <w:r>
          <w:rPr>
            <w:noProof/>
            <w:webHidden/>
          </w:rPr>
          <w:fldChar w:fldCharType="begin"/>
        </w:r>
        <w:r w:rsidR="00826AB7">
          <w:rPr>
            <w:noProof/>
            <w:webHidden/>
          </w:rPr>
          <w:instrText xml:space="preserve"> PAGEREF _Toc284251161 \h </w:instrText>
        </w:r>
        <w:r>
          <w:rPr>
            <w:noProof/>
            <w:webHidden/>
          </w:rPr>
        </w:r>
        <w:r>
          <w:rPr>
            <w:noProof/>
            <w:webHidden/>
          </w:rPr>
          <w:fldChar w:fldCharType="separate"/>
        </w:r>
        <w:r w:rsidR="00826AB7">
          <w:rPr>
            <w:noProof/>
            <w:webHidden/>
          </w:rPr>
          <w:t>15</w:t>
        </w:r>
        <w:r>
          <w:rPr>
            <w:noProof/>
            <w:webHidden/>
          </w:rPr>
          <w:fldChar w:fldCharType="end"/>
        </w:r>
      </w:hyperlink>
    </w:p>
    <w:p w:rsidR="00826AB7" w:rsidRDefault="00AB5548">
      <w:pPr>
        <w:pStyle w:val="TableofFigures"/>
        <w:tabs>
          <w:tab w:val="right" w:leader="dot" w:pos="8630"/>
        </w:tabs>
        <w:rPr>
          <w:rFonts w:asciiTheme="minorHAnsi" w:eastAsiaTheme="minorEastAsia" w:hAnsiTheme="minorHAnsi" w:cstheme="minorBidi"/>
          <w:noProof/>
          <w:szCs w:val="22"/>
          <w:lang w:val="en-GB" w:eastAsia="en-GB"/>
        </w:rPr>
      </w:pPr>
      <w:hyperlink w:anchor="_Toc284251162" w:history="1">
        <w:r w:rsidR="00826AB7" w:rsidRPr="000D2D67">
          <w:rPr>
            <w:rStyle w:val="Hyperlink"/>
            <w:noProof/>
          </w:rPr>
          <w:t xml:space="preserve">Figure 19: Different displacement detail scales used in </w:t>
        </w:r>
        <w:r w:rsidR="00826AB7" w:rsidRPr="000D2D67">
          <w:rPr>
            <w:rStyle w:val="Hyperlink"/>
            <w:i/>
            <w:noProof/>
          </w:rPr>
          <w:t>Tom Clancy’s H.A.W.X 2</w:t>
        </w:r>
        <w:r w:rsidR="00826AB7" w:rsidRPr="000D2D67">
          <w:rPr>
            <w:rStyle w:val="Hyperlink"/>
            <w:noProof/>
          </w:rPr>
          <w:t>, courtesy of Ubisoft.</w:t>
        </w:r>
        <w:r w:rsidR="00826AB7">
          <w:rPr>
            <w:noProof/>
            <w:webHidden/>
          </w:rPr>
          <w:tab/>
        </w:r>
        <w:r>
          <w:rPr>
            <w:noProof/>
            <w:webHidden/>
          </w:rPr>
          <w:fldChar w:fldCharType="begin"/>
        </w:r>
        <w:r w:rsidR="00826AB7">
          <w:rPr>
            <w:noProof/>
            <w:webHidden/>
          </w:rPr>
          <w:instrText xml:space="preserve"> PAGEREF _Toc284251162 \h </w:instrText>
        </w:r>
        <w:r>
          <w:rPr>
            <w:noProof/>
            <w:webHidden/>
          </w:rPr>
        </w:r>
        <w:r>
          <w:rPr>
            <w:noProof/>
            <w:webHidden/>
          </w:rPr>
          <w:fldChar w:fldCharType="separate"/>
        </w:r>
        <w:r w:rsidR="00826AB7">
          <w:rPr>
            <w:noProof/>
            <w:webHidden/>
          </w:rPr>
          <w:t>16</w:t>
        </w:r>
        <w:r>
          <w:rPr>
            <w:noProof/>
            <w:webHidden/>
          </w:rPr>
          <w:fldChar w:fldCharType="end"/>
        </w:r>
      </w:hyperlink>
    </w:p>
    <w:p w:rsidR="00826AB7" w:rsidRDefault="00AB5548">
      <w:pPr>
        <w:pStyle w:val="TableofFigures"/>
        <w:tabs>
          <w:tab w:val="right" w:leader="dot" w:pos="8630"/>
        </w:tabs>
        <w:rPr>
          <w:rFonts w:asciiTheme="minorHAnsi" w:eastAsiaTheme="minorEastAsia" w:hAnsiTheme="minorHAnsi" w:cstheme="minorBidi"/>
          <w:noProof/>
          <w:szCs w:val="22"/>
          <w:lang w:val="en-GB" w:eastAsia="en-GB"/>
        </w:rPr>
      </w:pPr>
      <w:hyperlink w:anchor="_Toc284251163" w:history="1">
        <w:r w:rsidR="00826AB7" w:rsidRPr="000D2D67">
          <w:rPr>
            <w:rStyle w:val="Hyperlink"/>
            <w:noProof/>
          </w:rPr>
          <w:t>Figures 20a-c: The effect of target triangle size on FPS and total triangle count.</w:t>
        </w:r>
        <w:r w:rsidR="00826AB7">
          <w:rPr>
            <w:noProof/>
            <w:webHidden/>
          </w:rPr>
          <w:tab/>
        </w:r>
        <w:r>
          <w:rPr>
            <w:noProof/>
            <w:webHidden/>
          </w:rPr>
          <w:fldChar w:fldCharType="begin"/>
        </w:r>
        <w:r w:rsidR="00826AB7">
          <w:rPr>
            <w:noProof/>
            <w:webHidden/>
          </w:rPr>
          <w:instrText xml:space="preserve"> PAGEREF _Toc284251163 \h </w:instrText>
        </w:r>
        <w:r>
          <w:rPr>
            <w:noProof/>
            <w:webHidden/>
          </w:rPr>
        </w:r>
        <w:r>
          <w:rPr>
            <w:noProof/>
            <w:webHidden/>
          </w:rPr>
          <w:fldChar w:fldCharType="separate"/>
        </w:r>
        <w:r w:rsidR="00826AB7">
          <w:rPr>
            <w:noProof/>
            <w:webHidden/>
          </w:rPr>
          <w:t>18</w:t>
        </w:r>
        <w:r>
          <w:rPr>
            <w:noProof/>
            <w:webHidden/>
          </w:rPr>
          <w:fldChar w:fldCharType="end"/>
        </w:r>
      </w:hyperlink>
    </w:p>
    <w:p w:rsidR="00826AB7" w:rsidRDefault="00AB5548">
      <w:pPr>
        <w:pStyle w:val="TableofFigures"/>
        <w:tabs>
          <w:tab w:val="right" w:leader="dot" w:pos="8630"/>
        </w:tabs>
        <w:rPr>
          <w:rFonts w:asciiTheme="minorHAnsi" w:eastAsiaTheme="minorEastAsia" w:hAnsiTheme="minorHAnsi" w:cstheme="minorBidi"/>
          <w:noProof/>
          <w:szCs w:val="22"/>
          <w:lang w:val="en-GB" w:eastAsia="en-GB"/>
        </w:rPr>
      </w:pPr>
      <w:hyperlink w:anchor="_Toc284251164" w:history="1">
        <w:r w:rsidR="00826AB7" w:rsidRPr="000D2D67">
          <w:rPr>
            <w:rStyle w:val="Hyperlink"/>
            <w:noProof/>
          </w:rPr>
          <w:t>Figure 21: Performance of the tessellation LOD and its visual effect on triangle size.</w:t>
        </w:r>
        <w:r w:rsidR="00826AB7">
          <w:rPr>
            <w:noProof/>
            <w:webHidden/>
          </w:rPr>
          <w:tab/>
        </w:r>
        <w:r>
          <w:rPr>
            <w:noProof/>
            <w:webHidden/>
          </w:rPr>
          <w:fldChar w:fldCharType="begin"/>
        </w:r>
        <w:r w:rsidR="00826AB7">
          <w:rPr>
            <w:noProof/>
            <w:webHidden/>
          </w:rPr>
          <w:instrText xml:space="preserve"> PAGEREF _Toc284251164 \h </w:instrText>
        </w:r>
        <w:r>
          <w:rPr>
            <w:noProof/>
            <w:webHidden/>
          </w:rPr>
        </w:r>
        <w:r>
          <w:rPr>
            <w:noProof/>
            <w:webHidden/>
          </w:rPr>
          <w:fldChar w:fldCharType="separate"/>
        </w:r>
        <w:r w:rsidR="00826AB7">
          <w:rPr>
            <w:noProof/>
            <w:webHidden/>
          </w:rPr>
          <w:t>19</w:t>
        </w:r>
        <w:r>
          <w:rPr>
            <w:noProof/>
            <w:webHidden/>
          </w:rPr>
          <w:fldChar w:fldCharType="end"/>
        </w:r>
      </w:hyperlink>
    </w:p>
    <w:p w:rsidR="00826AB7" w:rsidRDefault="00AB5548">
      <w:pPr>
        <w:pStyle w:val="TableofFigures"/>
        <w:tabs>
          <w:tab w:val="right" w:leader="dot" w:pos="8630"/>
        </w:tabs>
        <w:rPr>
          <w:rFonts w:asciiTheme="minorHAnsi" w:eastAsiaTheme="minorEastAsia" w:hAnsiTheme="minorHAnsi" w:cstheme="minorBidi"/>
          <w:noProof/>
          <w:szCs w:val="22"/>
          <w:lang w:val="en-GB" w:eastAsia="en-GB"/>
        </w:rPr>
      </w:pPr>
      <w:hyperlink w:anchor="_Toc284251165" w:history="1">
        <w:r w:rsidR="00826AB7" w:rsidRPr="000D2D67">
          <w:rPr>
            <w:rStyle w:val="Hyperlink"/>
            <w:noProof/>
          </w:rPr>
          <w:t xml:space="preserve">Figure 22: Terrain triangle size distribution histograms measured for </w:t>
        </w:r>
        <w:r w:rsidR="00826AB7" w:rsidRPr="000D2D67">
          <w:rPr>
            <w:rStyle w:val="Hyperlink"/>
            <w:i/>
            <w:noProof/>
          </w:rPr>
          <w:t>Tom Clancy’s H.A.W.X. 2</w:t>
        </w:r>
        <w:r w:rsidR="00826AB7" w:rsidRPr="000D2D67">
          <w:rPr>
            <w:rStyle w:val="Hyperlink"/>
            <w:noProof/>
          </w:rPr>
          <w:t>.  Triangle count (vertical) vs. triangle size buckets (horiz).</w:t>
        </w:r>
        <w:r w:rsidR="00826AB7">
          <w:rPr>
            <w:noProof/>
            <w:webHidden/>
          </w:rPr>
          <w:tab/>
        </w:r>
        <w:r>
          <w:rPr>
            <w:noProof/>
            <w:webHidden/>
          </w:rPr>
          <w:fldChar w:fldCharType="begin"/>
        </w:r>
        <w:r w:rsidR="00826AB7">
          <w:rPr>
            <w:noProof/>
            <w:webHidden/>
          </w:rPr>
          <w:instrText xml:space="preserve"> PAGEREF _Toc284251165 \h </w:instrText>
        </w:r>
        <w:r>
          <w:rPr>
            <w:noProof/>
            <w:webHidden/>
          </w:rPr>
        </w:r>
        <w:r>
          <w:rPr>
            <w:noProof/>
            <w:webHidden/>
          </w:rPr>
          <w:fldChar w:fldCharType="separate"/>
        </w:r>
        <w:r w:rsidR="00826AB7">
          <w:rPr>
            <w:noProof/>
            <w:webHidden/>
          </w:rPr>
          <w:t>20</w:t>
        </w:r>
        <w:r>
          <w:rPr>
            <w:noProof/>
            <w:webHidden/>
          </w:rPr>
          <w:fldChar w:fldCharType="end"/>
        </w:r>
      </w:hyperlink>
    </w:p>
    <w:p w:rsidR="00FF36A4" w:rsidRDefault="00AB5548" w:rsidP="00975191">
      <w:pPr>
        <w:pStyle w:val="Heading1"/>
      </w:pPr>
      <w:r>
        <w:fldChar w:fldCharType="end"/>
      </w:r>
      <w:r w:rsidR="00975191">
        <w:br w:type="page"/>
      </w:r>
      <w:bookmarkStart w:id="0" w:name="_Toc284251120"/>
      <w:r w:rsidR="00FF36A4">
        <w:lastRenderedPageBreak/>
        <w:t>Abstract</w:t>
      </w:r>
      <w:bookmarkEnd w:id="0"/>
    </w:p>
    <w:p w:rsidR="00775C54" w:rsidRDefault="00775C54" w:rsidP="00795717">
      <w:pPr>
        <w:rPr>
          <w:lang w:eastAsia="ja-JP"/>
        </w:rPr>
      </w:pPr>
      <w:r>
        <w:rPr>
          <w:lang w:eastAsia="ja-JP"/>
        </w:rPr>
        <w:t>This</w:t>
      </w:r>
      <w:r w:rsidR="00F07CC9">
        <w:rPr>
          <w:lang w:eastAsia="ja-JP"/>
        </w:rPr>
        <w:t xml:space="preserve"> sample implements </w:t>
      </w:r>
      <w:r>
        <w:rPr>
          <w:lang w:eastAsia="ja-JP"/>
        </w:rPr>
        <w:t xml:space="preserve">a </w:t>
      </w:r>
      <w:r w:rsidR="00221962">
        <w:rPr>
          <w:lang w:eastAsia="ja-JP"/>
        </w:rPr>
        <w:t xml:space="preserve">technique for rendering a terrain surface using </w:t>
      </w:r>
      <w:r w:rsidR="006140DB">
        <w:rPr>
          <w:lang w:eastAsia="ja-JP"/>
        </w:rPr>
        <w:t>DirectX 11</w:t>
      </w:r>
      <w:r w:rsidR="00221962">
        <w:rPr>
          <w:lang w:eastAsia="ja-JP"/>
        </w:rPr>
        <w:t xml:space="preserve"> tessellation.  We show how to implement a crack-free surface with LOD that is adaptive in screen-space.  </w:t>
      </w:r>
      <w:r w:rsidR="002561AF">
        <w:rPr>
          <w:lang w:eastAsia="ja-JP"/>
        </w:rPr>
        <w:t>Tessellating the geometry on the GPU is highly efficient and rendering 1</w:t>
      </w:r>
      <w:r w:rsidR="008237C2">
        <w:rPr>
          <w:lang w:eastAsia="ja-JP"/>
        </w:rPr>
        <w:t>.5</w:t>
      </w:r>
      <w:r w:rsidR="002561AF">
        <w:rPr>
          <w:lang w:eastAsia="ja-JP"/>
        </w:rPr>
        <w:t xml:space="preserve"> million polygons at </w:t>
      </w:r>
      <w:r w:rsidR="008237C2">
        <w:rPr>
          <w:lang w:eastAsia="ja-JP"/>
        </w:rPr>
        <w:t xml:space="preserve">more than </w:t>
      </w:r>
      <w:r w:rsidR="002561AF">
        <w:rPr>
          <w:lang w:eastAsia="ja-JP"/>
        </w:rPr>
        <w:t>100 FPS is ea</w:t>
      </w:r>
      <w:r w:rsidR="008237C2">
        <w:rPr>
          <w:lang w:eastAsia="ja-JP"/>
        </w:rPr>
        <w:t>sily possible on a GeForce GTX46</w:t>
      </w:r>
      <w:r w:rsidR="002561AF">
        <w:rPr>
          <w:lang w:eastAsia="ja-JP"/>
        </w:rPr>
        <w:t>0.</w:t>
      </w:r>
    </w:p>
    <w:p w:rsidR="003B5069" w:rsidRDefault="003B5069" w:rsidP="00795717">
      <w:pPr>
        <w:rPr>
          <w:lang w:eastAsia="ja-JP"/>
        </w:rPr>
      </w:pPr>
      <w:r>
        <w:rPr>
          <w:lang w:eastAsia="ja-JP"/>
        </w:rPr>
        <w:t>The technique is also easy to integrate with an existing terrain rendering engine.  We show how art assets from an existing engine can be reused and augmented with additional detail.</w:t>
      </w:r>
    </w:p>
    <w:p w:rsidR="00F31451" w:rsidRDefault="00F31451" w:rsidP="00795717">
      <w:pPr>
        <w:rPr>
          <w:lang w:eastAsia="ja-JP"/>
        </w:rPr>
      </w:pPr>
      <w:r>
        <w:rPr>
          <w:lang w:eastAsia="ja-JP"/>
        </w:rPr>
        <w:t xml:space="preserve">This paper assumes a general familiarity with </w:t>
      </w:r>
      <w:r w:rsidR="006140DB">
        <w:rPr>
          <w:lang w:eastAsia="ja-JP"/>
        </w:rPr>
        <w:t>DirectX 11</w:t>
      </w:r>
      <w:r>
        <w:rPr>
          <w:lang w:eastAsia="ja-JP"/>
        </w:rPr>
        <w:t xml:space="preserve"> tessellation.  For an introduction to tessellation see</w:t>
      </w:r>
      <w:r w:rsidR="00191D91">
        <w:rPr>
          <w:lang w:eastAsia="ja-JP"/>
        </w:rPr>
        <w:t xml:space="preserve"> the recording of this GTC </w:t>
      </w:r>
      <w:r w:rsidR="00CA2B40">
        <w:rPr>
          <w:lang w:eastAsia="ja-JP"/>
        </w:rPr>
        <w:t xml:space="preserve">2010 </w:t>
      </w:r>
      <w:r w:rsidR="00191D91">
        <w:rPr>
          <w:lang w:eastAsia="ja-JP"/>
        </w:rPr>
        <w:t>presentation</w:t>
      </w:r>
      <w:r w:rsidR="0008307B">
        <w:rPr>
          <w:lang w:eastAsia="ja-JP"/>
        </w:rPr>
        <w:t xml:space="preserve"> </w:t>
      </w:r>
      <w:sdt>
        <w:sdtPr>
          <w:rPr>
            <w:lang w:eastAsia="ja-JP"/>
          </w:rPr>
          <w:id w:val="633288891"/>
          <w:citation/>
        </w:sdtPr>
        <w:sdtContent>
          <w:r w:rsidR="00AB5548">
            <w:rPr>
              <w:lang w:eastAsia="ja-JP"/>
            </w:rPr>
            <w:fldChar w:fldCharType="begin"/>
          </w:r>
          <w:r w:rsidR="0008307B">
            <w:rPr>
              <w:lang w:eastAsia="ja-JP"/>
            </w:rPr>
            <w:instrText xml:space="preserve"> CITATION Cem10 \l 1033 </w:instrText>
          </w:r>
          <w:r w:rsidR="00AB5548">
            <w:rPr>
              <w:lang w:eastAsia="ja-JP"/>
            </w:rPr>
            <w:fldChar w:fldCharType="separate"/>
          </w:r>
          <w:r w:rsidR="00826AB7">
            <w:rPr>
              <w:noProof/>
              <w:lang w:eastAsia="ja-JP"/>
            </w:rPr>
            <w:t>(Cebenoyan, 2010)</w:t>
          </w:r>
          <w:r w:rsidR="00AB5548">
            <w:rPr>
              <w:lang w:eastAsia="ja-JP"/>
            </w:rPr>
            <w:fldChar w:fldCharType="end"/>
          </w:r>
        </w:sdtContent>
      </w:sdt>
      <w:r w:rsidR="00191D91">
        <w:rPr>
          <w:lang w:eastAsia="ja-JP"/>
        </w:rPr>
        <w:t xml:space="preserve"> which also includes a discussion of this terrain techn</w:t>
      </w:r>
      <w:r w:rsidR="00AA58DE">
        <w:rPr>
          <w:lang w:eastAsia="ja-JP"/>
        </w:rPr>
        <w:t>i</w:t>
      </w:r>
      <w:r w:rsidR="00191D91">
        <w:rPr>
          <w:lang w:eastAsia="ja-JP"/>
        </w:rPr>
        <w:t>que</w:t>
      </w:r>
      <w:r>
        <w:rPr>
          <w:lang w:eastAsia="ja-JP"/>
        </w:rPr>
        <w:t>.</w:t>
      </w:r>
    </w:p>
    <w:p w:rsidR="006E09EB" w:rsidRDefault="006E09EB" w:rsidP="007C11F1">
      <w:pPr>
        <w:ind w:hanging="447"/>
        <w:rPr>
          <w:lang w:eastAsia="ja-JP"/>
        </w:rPr>
      </w:pPr>
      <w:r w:rsidRPr="006E09EB">
        <w:rPr>
          <w:noProof/>
          <w:lang w:val="en-GB" w:eastAsia="en-GB"/>
        </w:rPr>
        <w:drawing>
          <wp:inline distT="0" distB="0" distL="0" distR="0">
            <wp:extent cx="4961681" cy="3366937"/>
            <wp:effectExtent l="19050" t="0" r="0" b="0"/>
            <wp:docPr id="14" name="Picture 12" descr="TerrainTessellation Typ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rainTessellation Typical.jpg"/>
                    <pic:cNvPicPr/>
                  </pic:nvPicPr>
                  <pic:blipFill>
                    <a:blip r:embed="rId12" cstate="print"/>
                    <a:stretch>
                      <a:fillRect/>
                    </a:stretch>
                  </pic:blipFill>
                  <pic:spPr>
                    <a:xfrm>
                      <a:off x="0" y="0"/>
                      <a:ext cx="4962588" cy="3367552"/>
                    </a:xfrm>
                    <a:prstGeom prst="rect">
                      <a:avLst/>
                    </a:prstGeom>
                  </pic:spPr>
                </pic:pic>
              </a:graphicData>
            </a:graphic>
          </wp:inline>
        </w:drawing>
      </w:r>
    </w:p>
    <w:p w:rsidR="006E09EB" w:rsidRDefault="006E09EB" w:rsidP="006E09EB">
      <w:pPr>
        <w:pStyle w:val="Caption"/>
        <w:rPr>
          <w:lang w:eastAsia="ja-JP"/>
        </w:rPr>
      </w:pPr>
      <w:bookmarkStart w:id="1" w:name="_Ref283855214"/>
      <w:bookmarkStart w:id="2" w:name="_Toc284251145"/>
      <w:r>
        <w:t xml:space="preserve">Figure </w:t>
      </w:r>
      <w:fldSimple w:instr=" SEQ Figure \* ARABIC ">
        <w:r w:rsidR="00826AB7">
          <w:rPr>
            <w:noProof/>
          </w:rPr>
          <w:t>1</w:t>
        </w:r>
      </w:fldSimple>
      <w:bookmarkEnd w:id="1"/>
      <w:r>
        <w:t>: A typical view of our DirectX 11 sample.</w:t>
      </w:r>
      <w:bookmarkEnd w:id="2"/>
    </w:p>
    <w:p w:rsidR="00EF06B4" w:rsidRDefault="00200D26" w:rsidP="00EF06B4">
      <w:pPr>
        <w:ind w:left="142"/>
        <w:rPr>
          <w:szCs w:val="22"/>
          <w:lang w:val="en-GB"/>
        </w:rPr>
      </w:pPr>
      <w:r>
        <w:rPr>
          <w:noProof/>
          <w:szCs w:val="22"/>
          <w:lang w:val="en-GB" w:eastAsia="en-GB"/>
        </w:rPr>
        <w:lastRenderedPageBreak/>
        <w:drawing>
          <wp:inline distT="0" distB="0" distL="0" distR="0">
            <wp:extent cx="5486400" cy="3429000"/>
            <wp:effectExtent l="19050" t="0" r="0" b="0"/>
            <wp:docPr id="19" name="Picture 18" descr="HAWX2_DX11 2010-10-07 14-19-59-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WX2_DX11 2010-10-07 14-19-59-64.jpg"/>
                    <pic:cNvPicPr/>
                  </pic:nvPicPr>
                  <pic:blipFill>
                    <a:blip r:embed="rId13" cstate="print"/>
                    <a:stretch>
                      <a:fillRect/>
                    </a:stretch>
                  </pic:blipFill>
                  <pic:spPr>
                    <a:xfrm>
                      <a:off x="0" y="0"/>
                      <a:ext cx="5486400" cy="3429000"/>
                    </a:xfrm>
                    <a:prstGeom prst="rect">
                      <a:avLst/>
                    </a:prstGeom>
                  </pic:spPr>
                </pic:pic>
              </a:graphicData>
            </a:graphic>
          </wp:inline>
        </w:drawing>
      </w:r>
    </w:p>
    <w:p w:rsidR="00EF06B4" w:rsidRPr="00795717" w:rsidRDefault="00AD5F8F" w:rsidP="00AD5F8F">
      <w:pPr>
        <w:pStyle w:val="Caption"/>
      </w:pPr>
      <w:bookmarkStart w:id="3" w:name="_Ref283652502"/>
      <w:bookmarkStart w:id="4" w:name="_Toc284251146"/>
      <w:r>
        <w:t xml:space="preserve">Figure </w:t>
      </w:r>
      <w:fldSimple w:instr=" SEQ Figure \* ARABIC ">
        <w:r w:rsidR="00826AB7">
          <w:rPr>
            <w:noProof/>
          </w:rPr>
          <w:t>2</w:t>
        </w:r>
      </w:fldSimple>
      <w:bookmarkEnd w:id="3"/>
      <w:r>
        <w:rPr>
          <w:lang w:val="en-GB"/>
        </w:rPr>
        <w:t xml:space="preserve">: </w:t>
      </w:r>
      <w:r w:rsidR="00EF06B4">
        <w:rPr>
          <w:lang w:val="en-GB"/>
        </w:rPr>
        <w:t>A similar terrain t</w:t>
      </w:r>
      <w:r w:rsidR="003B5069">
        <w:rPr>
          <w:lang w:val="en-GB"/>
        </w:rPr>
        <w:t xml:space="preserve">echnique </w:t>
      </w:r>
      <w:r>
        <w:rPr>
          <w:lang w:val="en-GB"/>
        </w:rPr>
        <w:t>as used</w:t>
      </w:r>
      <w:r w:rsidR="00EF06B4">
        <w:rPr>
          <w:lang w:val="en-GB"/>
        </w:rPr>
        <w:t xml:space="preserve"> in </w:t>
      </w:r>
      <w:r w:rsidR="007A6543" w:rsidRPr="006E6434">
        <w:rPr>
          <w:i/>
          <w:lang w:val="en-GB"/>
        </w:rPr>
        <w:t xml:space="preserve">Tom Clancy’s </w:t>
      </w:r>
      <w:r w:rsidR="00EF06B4" w:rsidRPr="006E6434">
        <w:rPr>
          <w:i/>
          <w:lang w:val="en-GB"/>
        </w:rPr>
        <w:t>H</w:t>
      </w:r>
      <w:r w:rsidR="007A6543" w:rsidRPr="006E6434">
        <w:rPr>
          <w:i/>
          <w:lang w:val="en-GB"/>
        </w:rPr>
        <w:t>.</w:t>
      </w:r>
      <w:r w:rsidR="00EF06B4" w:rsidRPr="006E6434">
        <w:rPr>
          <w:i/>
          <w:lang w:val="en-GB"/>
        </w:rPr>
        <w:t>A</w:t>
      </w:r>
      <w:r w:rsidR="007A6543" w:rsidRPr="006E6434">
        <w:rPr>
          <w:i/>
          <w:lang w:val="en-GB"/>
        </w:rPr>
        <w:t>.</w:t>
      </w:r>
      <w:r w:rsidR="00EF06B4" w:rsidRPr="006E6434">
        <w:rPr>
          <w:i/>
          <w:lang w:val="en-GB"/>
        </w:rPr>
        <w:t>W</w:t>
      </w:r>
      <w:r w:rsidR="007A6543" w:rsidRPr="006E6434">
        <w:rPr>
          <w:i/>
          <w:lang w:val="en-GB"/>
        </w:rPr>
        <w:t>.</w:t>
      </w:r>
      <w:r w:rsidR="00EF06B4" w:rsidRPr="006E6434">
        <w:rPr>
          <w:i/>
          <w:lang w:val="en-GB"/>
        </w:rPr>
        <w:t>X</w:t>
      </w:r>
      <w:r w:rsidR="007A6543" w:rsidRPr="006E6434">
        <w:rPr>
          <w:i/>
          <w:lang w:val="en-GB"/>
        </w:rPr>
        <w:t>.</w:t>
      </w:r>
      <w:r w:rsidR="00EF06B4" w:rsidRPr="006E6434">
        <w:rPr>
          <w:i/>
          <w:lang w:val="en-GB"/>
        </w:rPr>
        <w:t xml:space="preserve"> 2</w:t>
      </w:r>
      <w:r w:rsidR="00EF06B4">
        <w:rPr>
          <w:lang w:val="en-GB"/>
        </w:rPr>
        <w:t>, courtesy of Ubisoft.</w:t>
      </w:r>
      <w:bookmarkEnd w:id="4"/>
    </w:p>
    <w:p w:rsidR="000A09A9" w:rsidRDefault="003B5069" w:rsidP="00881C48">
      <w:pPr>
        <w:pStyle w:val="Heading1"/>
      </w:pPr>
      <w:bookmarkStart w:id="5" w:name="_Toc284251121"/>
      <w:r>
        <w:t>How Does It Work?</w:t>
      </w:r>
      <w:bookmarkEnd w:id="5"/>
    </w:p>
    <w:p w:rsidR="003B5069" w:rsidRDefault="009D20DE" w:rsidP="003B5069">
      <w:pPr>
        <w:pStyle w:val="Heading2"/>
      </w:pPr>
      <w:bookmarkStart w:id="6" w:name="_Toc284251122"/>
      <w:r>
        <w:t xml:space="preserve">Mapping to </w:t>
      </w:r>
      <w:r w:rsidR="005E51F8">
        <w:t xml:space="preserve">the </w:t>
      </w:r>
      <w:r>
        <w:t>Tessellation Pipeline</w:t>
      </w:r>
      <w:bookmarkEnd w:id="6"/>
    </w:p>
    <w:p w:rsidR="003D3F7D" w:rsidRDefault="00AB5548" w:rsidP="007F3A20">
      <w:r>
        <w:fldChar w:fldCharType="begin"/>
      </w:r>
      <w:r w:rsidR="00F42D79">
        <w:instrText xml:space="preserve"> REF _Ref283391297 \h </w:instrText>
      </w:r>
      <w:r>
        <w:fldChar w:fldCharType="separate"/>
      </w:r>
      <w:r w:rsidR="00826AB7">
        <w:t xml:space="preserve">Figure </w:t>
      </w:r>
      <w:r w:rsidR="00826AB7">
        <w:rPr>
          <w:noProof/>
        </w:rPr>
        <w:t>3</w:t>
      </w:r>
      <w:r>
        <w:fldChar w:fldCharType="end"/>
      </w:r>
      <w:r w:rsidR="00F42D79">
        <w:t xml:space="preserve"> </w:t>
      </w:r>
      <w:r w:rsidR="009D20DE">
        <w:t xml:space="preserve">below shows how the technique maps onto the stages of the shader pipeline.  </w:t>
      </w:r>
      <w:r w:rsidR="00E725FE">
        <w:t>On the left are the various shader stages; on the right is an approximate sketch of the status of one patch at the corresponding pipeline stage.</w:t>
      </w:r>
    </w:p>
    <w:p w:rsidR="00F42D79" w:rsidRPr="007F3A20" w:rsidRDefault="00AB5548" w:rsidP="00F42D79">
      <w:pPr>
        <w:ind w:left="1985" w:right="985"/>
      </w:pPr>
      <w:r>
        <w:pict>
          <v:group id="_x0000_s1105" editas="canvas" style="width:274.65pt;height:280pt;mso-position-horizontal-relative:char;mso-position-vertical-relative:line" coordorigin="3240,1702" coordsize="5493,5600">
            <o:lock v:ext="edit" aspectratio="t"/>
            <v:shape id="_x0000_s1106" type="#_x0000_t75" style="position:absolute;left:3240;top:1702;width:5493;height:5600" o:preferrelative="f">
              <v:fill o:detectmouseclick="t"/>
              <v:path o:extrusionok="t" o:connecttype="none"/>
              <o:lock v:ext="edit" text="t"/>
            </v:shape>
            <v:shapetype id="_x0000_t8" coordsize="21600,21600" o:spt="8" adj="5400" path="m,l@0,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3,10800;10800,21600;@2,10800;10800,0" textboxrect="1800,1800,19800,19800;4500,4500,17100,17100;7200,7200,14400,14400"/>
              <v:handles>
                <v:h position="#0,bottomRight" xrange="0,10800"/>
              </v:handles>
            </v:shapetype>
            <v:shape id="_x0000_s1107" type="#_x0000_t8" style="position:absolute;left:7531;top:1912;width:784;height:576;rotation:10309756fd" adj="3231" filled="f"/>
            <v:rect id="_x0000_s1108" style="position:absolute;left:3344;top:1884;width:3345;height:654" fillcolor="#9bbb59" strokecolor="#9bbb59" strokeweight="10pt">
              <v:stroke linestyle="thinThin"/>
              <v:shadow color="#868686"/>
              <v:textbox style="mso-next-textbox:#_x0000_s1108">
                <w:txbxContent>
                  <w:p w:rsidR="00560F28" w:rsidRDefault="00560F28" w:rsidP="00F42D79">
                    <w:pPr>
                      <w:ind w:left="0"/>
                      <w:jc w:val="center"/>
                    </w:pPr>
                    <w:r>
                      <w:t>Vertex Shader: pass through</w:t>
                    </w:r>
                  </w:p>
                </w:txbxContent>
              </v:textbox>
            </v:rect>
            <v:rect id="_x0000_s1109" style="position:absolute;left:3344;top:3010;width:3345;height:653" fillcolor="#9bbb59" strokecolor="#9bbb59" strokeweight="10pt">
              <v:stroke linestyle="thinThin"/>
              <v:shadow color="#868686"/>
              <v:textbox style="mso-next-textbox:#_x0000_s1109">
                <w:txbxContent>
                  <w:p w:rsidR="00560F28" w:rsidRDefault="00560F28" w:rsidP="00F42D79">
                    <w:pPr>
                      <w:ind w:left="0"/>
                      <w:jc w:val="center"/>
                    </w:pPr>
                    <w:r>
                      <w:t>Hull Shader: LOD</w:t>
                    </w:r>
                  </w:p>
                </w:txbxContent>
              </v:textbox>
            </v:rect>
            <v:rect id="_x0000_s1110" style="position:absolute;left:3344;top:4135;width:3345;height:654" fillcolor="#f79646" strokecolor="#f79646" strokeweight="10pt">
              <v:stroke linestyle="thinThin"/>
              <v:shadow color="#868686"/>
              <v:textbox style="mso-next-textbox:#_x0000_s1110">
                <w:txbxContent>
                  <w:p w:rsidR="00560F28" w:rsidRDefault="00560F28" w:rsidP="00F42D79">
                    <w:pPr>
                      <w:ind w:left="0"/>
                      <w:jc w:val="center"/>
                    </w:pPr>
                    <w:r>
                      <w:t>Tessellator: fixed fn</w:t>
                    </w:r>
                  </w:p>
                </w:txbxContent>
              </v:textbox>
            </v:rect>
            <v:rect id="_x0000_s1111" style="position:absolute;left:3344;top:5261;width:3345;height:654" fillcolor="#9bbb59" strokecolor="#9bbb59" strokeweight="10pt">
              <v:stroke linestyle="thinThin"/>
              <v:shadow color="#868686"/>
              <v:textbox style="mso-next-textbox:#_x0000_s1111">
                <w:txbxContent>
                  <w:p w:rsidR="00560F28" w:rsidRDefault="00560F28" w:rsidP="00F42D79">
                    <w:pPr>
                      <w:ind w:left="0"/>
                      <w:jc w:val="center"/>
                    </w:pPr>
                    <w:r>
                      <w:t>Domain shader: displacement</w:t>
                    </w:r>
                  </w:p>
                </w:txbxContent>
              </v:textbox>
            </v:rect>
            <v:rect id="_x0000_s1112" style="position:absolute;left:3344;top:6388;width:3345;height:654" fillcolor="#9bbb59" strokecolor="#9bbb59" strokeweight="10pt">
              <v:stroke linestyle="thinThin"/>
              <v:shadow color="#868686"/>
              <v:textbox style="mso-next-textbox:#_x0000_s1112">
                <w:txbxContent>
                  <w:p w:rsidR="00560F28" w:rsidRDefault="00560F28" w:rsidP="00F42D79">
                    <w:pPr>
                      <w:ind w:left="0"/>
                      <w:jc w:val="center"/>
                    </w:pPr>
                    <w:r>
                      <w:t>Pixel shader: normals &amp; shading</w:t>
                    </w:r>
                  </w:p>
                </w:txbxContent>
              </v:textbox>
            </v:rect>
            <v:group id="_x0000_s1113" style="position:absolute;left:7254;top:2691;width:1479;height:1165" coordorigin="7209,2701" coordsize="1479,1165">
              <v:shape id="_x0000_s1114" type="#_x0000_t8" style="position:absolute;left:7489;top:2997;width:784;height:576;rotation:10309756fd" adj="3231"/>
              <v:shapetype id="_x0000_t202" coordsize="21600,21600" o:spt="202" path="m,l,21600r21600,l21600,xe">
                <v:stroke joinstyle="miter"/>
                <v:path gradientshapeok="t" o:connecttype="rect"/>
              </v:shapetype>
              <v:shape id="_x0000_s1115" type="#_x0000_t202" style="position:absolute;left:8100;top:2899;width:588;height:436" filled="f" stroked="f">
                <v:textbox style="mso-next-textbox:#_x0000_s1115">
                  <w:txbxContent>
                    <w:p w:rsidR="00560F28" w:rsidRPr="00FE12C9" w:rsidRDefault="00560F28" w:rsidP="00F42D79">
                      <w:pPr>
                        <w:ind w:left="0"/>
                        <w:rPr>
                          <w:b/>
                          <w:sz w:val="16"/>
                        </w:rPr>
                      </w:pPr>
                      <w:r w:rsidRPr="00FE12C9">
                        <w:rPr>
                          <w:b/>
                          <w:sz w:val="16"/>
                        </w:rPr>
                        <w:t>2.1</w:t>
                      </w:r>
                    </w:p>
                  </w:txbxContent>
                </v:textbox>
              </v:shape>
              <v:shape id="_x0000_s1116" type="#_x0000_t202" style="position:absolute;left:7815;top:3430;width:588;height:436" filled="f" stroked="f">
                <v:textbox style="mso-next-textbox:#_x0000_s1116">
                  <w:txbxContent>
                    <w:p w:rsidR="00560F28" w:rsidRPr="00FE12C9" w:rsidRDefault="00560F28" w:rsidP="00F42D79">
                      <w:pPr>
                        <w:ind w:left="0"/>
                        <w:rPr>
                          <w:b/>
                          <w:sz w:val="16"/>
                        </w:rPr>
                      </w:pPr>
                      <w:r>
                        <w:rPr>
                          <w:b/>
                          <w:sz w:val="16"/>
                        </w:rPr>
                        <w:t>4.5</w:t>
                      </w:r>
                    </w:p>
                  </w:txbxContent>
                </v:textbox>
              </v:shape>
              <v:shape id="_x0000_s1117" type="#_x0000_t202" style="position:absolute;left:7209;top:3212;width:588;height:436" filled="f" stroked="f">
                <v:textbox style="mso-next-textbox:#_x0000_s1117">
                  <w:txbxContent>
                    <w:p w:rsidR="00560F28" w:rsidRPr="00FE12C9" w:rsidRDefault="00560F28" w:rsidP="00F42D79">
                      <w:pPr>
                        <w:ind w:left="0"/>
                        <w:rPr>
                          <w:b/>
                          <w:sz w:val="16"/>
                        </w:rPr>
                      </w:pPr>
                      <w:r>
                        <w:rPr>
                          <w:b/>
                          <w:sz w:val="16"/>
                        </w:rPr>
                        <w:t>3.7</w:t>
                      </w:r>
                    </w:p>
                  </w:txbxContent>
                </v:textbox>
              </v:shape>
              <v:shape id="_x0000_s1118" type="#_x0000_t202" style="position:absolute;left:7502;top:2701;width:588;height:436" filled="f" stroked="f">
                <v:textbox style="mso-next-textbox:#_x0000_s1118">
                  <w:txbxContent>
                    <w:p w:rsidR="00560F28" w:rsidRPr="00FE12C9" w:rsidRDefault="00560F28" w:rsidP="00F42D79">
                      <w:pPr>
                        <w:ind w:left="0"/>
                        <w:rPr>
                          <w:b/>
                          <w:sz w:val="16"/>
                        </w:rPr>
                      </w:pPr>
                      <w:r>
                        <w:rPr>
                          <w:b/>
                          <w:sz w:val="16"/>
                        </w:rPr>
                        <w:t>1.9</w:t>
                      </w:r>
                    </w:p>
                  </w:txbxContent>
                </v:textbox>
              </v:shape>
            </v:group>
            <v:group id="_x0000_s1119" style="position:absolute;left:7545;top:4074;width:858;height:780" coordorigin="7545,4074" coordsize="858,780">
              <v:shape id="_x0000_s1120" type="#_x0000_t8" style="position:absolute;left:7545;top:4153;width:784;height:576;rotation:10309756fd" adj="3231"/>
              <v:shapetype id="_x0000_t32" coordsize="21600,21600" o:spt="32" o:oned="t" path="m,l21600,21600e" filled="f">
                <v:path arrowok="t" fillok="f" o:connecttype="none"/>
                <o:lock v:ext="edit" shapetype="t"/>
              </v:shapetype>
              <v:shape id="_x0000_s1121" type="#_x0000_t32" style="position:absolute;left:7825;top:4175;width:223;height:531" o:connectortype="straight" strokeweight=".25pt"/>
              <v:shape id="_x0000_s1122" type="#_x0000_t32" style="position:absolute;left:7623;top:4272;width:591;height:255;flip:y" o:connectortype="straight" strokeweight=".25pt"/>
              <v:shape id="_x0000_s1123" type="#_x0000_t32" style="position:absolute;left:7572;top:4284;width:831;height:270" o:connectortype="straight" strokeweight=".25pt"/>
              <v:shape id="_x0000_s1124" type="#_x0000_t32" style="position:absolute;left:7923;top:4074;width:153;height:321;flip:x" o:connectortype="straight" strokeweight=".25pt"/>
              <v:shape id="_x0000_s1125" type="#_x0000_t32" style="position:absolute;left:7689;top:4395;width:231;height:459;flip:x" o:connectortype="straight" strokeweight=".25pt"/>
              <v:shape id="_x0000_s1126" type="#_x0000_t32" style="position:absolute;left:7875;top:4392;width:42;height:381;flip:x" o:connectortype="straight" strokeweight=".25pt"/>
              <v:shape id="_x0000_s1127" type="#_x0000_t32" style="position:absolute;left:7914;top:4392;width:291;height:240" o:connectortype="straight" strokeweight=".25pt"/>
            </v:group>
            <v:group id="_x0000_s1128" style="position:absolute;left:7541;top:5078;width:853;height:873" coordorigin="7611,5078" coordsize="853,873">
              <v:shape id="_x0000_s1129" type="#_x0000_t8" style="position:absolute;left:7611;top:5251;width:784;height:576;rotation:10309756fd" adj="3231">
                <v:stroke dashstyle="1 1"/>
              </v:shape>
              <v:shape id="_x0000_s1130" style="position:absolute;left:7639;top:5078;width:525;height:303" coordsize="525,303" path="m,303hdc4,245,1,211,37,168,49,153,55,138,71,127v1,-4,2,-8,4,-11c78,112,83,110,86,105,93,92,96,74,101,60v1,-8,1,-16,4,-23c110,27,144,17,154,15,165,7,191,,191,v15,1,30,,45,3c248,5,247,16,255,22v9,8,25,15,37,19c306,36,312,27,326,22v21,6,19,11,34,23c381,62,445,68,465,71v20,20,30,26,60,26e" filled="f">
                <v:path arrowok="t"/>
              </v:shape>
              <v:shape id="_x0000_s1131" style="position:absolute;left:7751;top:5524;width:713;height:427" coordsize="713,427" path="m,427hdc5,406,5,390,23,379v4,-13,11,-23,19,-34c49,318,53,284,64,259v6,-15,25,-44,34,-57c113,179,114,135,124,109v5,-33,21,-73,56,-87c192,17,206,16,218,11v20,3,42,2,60,11c303,35,275,26,300,34v11,3,34,11,34,11c376,41,372,40,402,30,416,20,421,9,435,v32,4,44,9,72,19c515,22,533,26,533,26v18,13,41,12,60,23c612,60,631,70,649,82v12,18,41,49,64,49e" filled="f">
                <v:path arrowok="t"/>
              </v:shape>
              <v:shape id="_x0000_s1132" style="position:absolute;left:7688;top:5366;width:603;height:274" coordsize="603,274" path="m,274hdc6,254,20,222,37,210v7,-21,32,-32,49,-45c105,135,79,170,105,150v3,-3,4,-8,7,-11c119,133,127,129,135,124v4,-2,11,-7,11,-7c157,97,178,83,195,68v8,-7,22,-23,22,-23c227,18,248,7,273,v48,1,95,1,143,4c417,4,448,13,457,15v8,2,23,8,23,8c517,20,553,14,588,30v5,-1,15,-3,15,-3e" filled="f">
                <v:path arrowok="t"/>
              </v:shape>
              <v:shape id="_x0000_s1133" type="#_x0000_t32" style="position:absolute;left:7928;top:5550;width:105;height:285;flip:x y" o:connectortype="straight">
                <v:stroke endarrow="block"/>
              </v:shape>
            </v:group>
            <v:shape id="_x0000_s1134" type="#_x0000_t75" style="position:absolute;left:7558;top:6234;width:936;height:859">
              <v:imagedata r:id="rId14" o:title="SingleShadedPatch"/>
            </v:shape>
            <v:shape id="_x0000_s1135" type="#_x0000_t32" style="position:absolute;left:5017;top:2638;width:1;height:272" o:connectortype="straight">
              <v:stroke endarrow="block"/>
            </v:shape>
            <v:shape id="_x0000_s1136" type="#_x0000_t32" style="position:absolute;left:5017;top:3763;width:1;height:272" o:connectortype="straight">
              <v:stroke endarrow="block"/>
            </v:shape>
            <v:shape id="_x0000_s1137" type="#_x0000_t32" style="position:absolute;left:5017;top:4889;width:1;height:272" o:connectortype="straight">
              <v:stroke endarrow="block"/>
            </v:shape>
            <v:shape id="_x0000_s1138" type="#_x0000_t32" style="position:absolute;left:5017;top:6015;width:1;height:273" o:connectortype="straight">
              <v:stroke endarrow="block"/>
            </v:shape>
            <w10:wrap type="none"/>
            <w10:anchorlock/>
          </v:group>
        </w:pict>
      </w:r>
    </w:p>
    <w:p w:rsidR="00F42D79" w:rsidRDefault="00F42D79" w:rsidP="00F42D79">
      <w:pPr>
        <w:pStyle w:val="Caption"/>
      </w:pPr>
      <w:bookmarkStart w:id="7" w:name="_Ref283391297"/>
      <w:bookmarkStart w:id="8" w:name="_Ref283391286"/>
      <w:bookmarkStart w:id="9" w:name="_Toc284251147"/>
      <w:r>
        <w:t xml:space="preserve">Figure </w:t>
      </w:r>
      <w:fldSimple w:instr=" SEQ Figure \* ARABIC ">
        <w:r w:rsidR="00826AB7">
          <w:rPr>
            <w:noProof/>
          </w:rPr>
          <w:t>3</w:t>
        </w:r>
      </w:fldSimple>
      <w:bookmarkEnd w:id="7"/>
      <w:r>
        <w:t>: the s</w:t>
      </w:r>
      <w:r w:rsidR="00BD3AC0">
        <w:t>hader pipeline stages, their task</w:t>
      </w:r>
      <w:r>
        <w:t>s and a sketch of one patch, passing through the pipeline.</w:t>
      </w:r>
      <w:bookmarkEnd w:id="8"/>
      <w:bookmarkEnd w:id="9"/>
    </w:p>
    <w:p w:rsidR="003D3F7D" w:rsidRDefault="003B5069" w:rsidP="007F3A20">
      <w:r>
        <w:t>The primitives are axis-aligned quad patches.</w:t>
      </w:r>
      <w:r w:rsidR="009D20DE">
        <w:t xml:space="preserve">  </w:t>
      </w:r>
      <w:r w:rsidR="003D3F7D">
        <w:t>They are entirely flat: all the heights are zero.  The vertex data defines only the 2D extents of a patch.</w:t>
      </w:r>
      <w:r w:rsidR="006A7274">
        <w:t xml:space="preserve">  </w:t>
      </w:r>
      <w:r w:rsidR="00AB5548">
        <w:fldChar w:fldCharType="begin"/>
      </w:r>
      <w:r w:rsidR="006A7274">
        <w:instrText xml:space="preserve"> REF _Ref283391939 \h </w:instrText>
      </w:r>
      <w:r w:rsidR="00AB5548">
        <w:fldChar w:fldCharType="separate"/>
      </w:r>
      <w:r w:rsidR="00826AB7">
        <w:t xml:space="preserve">Figure </w:t>
      </w:r>
      <w:r w:rsidR="00826AB7">
        <w:rPr>
          <w:noProof/>
        </w:rPr>
        <w:t>4</w:t>
      </w:r>
      <w:r w:rsidR="00AB5548">
        <w:fldChar w:fldCharType="end"/>
      </w:r>
      <w:r w:rsidR="006A7274">
        <w:t xml:space="preserve"> shows the arrangement of patches.  They are grouped into tiles for top-level culling and rendering, with 8x8 patches per tile.  Patches are shown as a checkerboard pattern; </w:t>
      </w:r>
      <w:r w:rsidR="00753E0B">
        <w:t xml:space="preserve">whereas </w:t>
      </w:r>
      <w:r w:rsidR="006A7274">
        <w:t>tiles are separated by thick green/yellow gaps.</w:t>
      </w:r>
      <w:r w:rsidR="00B35C38">
        <w:t xml:space="preserve">  (The tessellation factors are </w:t>
      </w:r>
      <w:r w:rsidR="00043FE3">
        <w:t>artificially</w:t>
      </w:r>
      <w:r w:rsidR="00B35C38">
        <w:t xml:space="preserve"> low in these screenshots for illustration purposes.)</w:t>
      </w:r>
    </w:p>
    <w:p w:rsidR="00547FFA" w:rsidRDefault="001D2B04" w:rsidP="007F3A20">
      <w:r>
        <w:rPr>
          <w:noProof/>
          <w:lang w:val="en-GB" w:eastAsia="en-GB"/>
        </w:rPr>
        <w:drawing>
          <wp:inline distT="0" distB="0" distL="0" distR="0">
            <wp:extent cx="4549140" cy="2874010"/>
            <wp:effectExtent l="19050" t="0" r="3810" b="0"/>
            <wp:docPr id="3" name="Picture 3" descr="BasicPatchesFl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sicPatchesFlat2"/>
                    <pic:cNvPicPr>
                      <a:picLocks noChangeAspect="1" noChangeArrowheads="1"/>
                    </pic:cNvPicPr>
                  </pic:nvPicPr>
                  <pic:blipFill>
                    <a:blip r:embed="rId15" cstate="print"/>
                    <a:srcRect/>
                    <a:stretch>
                      <a:fillRect/>
                    </a:stretch>
                  </pic:blipFill>
                  <pic:spPr bwMode="auto">
                    <a:xfrm>
                      <a:off x="0" y="0"/>
                      <a:ext cx="4549140" cy="2874010"/>
                    </a:xfrm>
                    <a:prstGeom prst="rect">
                      <a:avLst/>
                    </a:prstGeom>
                    <a:noFill/>
                    <a:ln w="9525">
                      <a:noFill/>
                      <a:miter lim="800000"/>
                      <a:headEnd/>
                      <a:tailEnd/>
                    </a:ln>
                  </pic:spPr>
                </pic:pic>
              </a:graphicData>
            </a:graphic>
          </wp:inline>
        </w:drawing>
      </w:r>
    </w:p>
    <w:p w:rsidR="00547FFA" w:rsidRDefault="00547FFA" w:rsidP="00547FFA">
      <w:pPr>
        <w:pStyle w:val="Caption"/>
      </w:pPr>
      <w:bookmarkStart w:id="10" w:name="_Ref283391939"/>
      <w:bookmarkStart w:id="11" w:name="_Toc284251148"/>
      <w:r>
        <w:lastRenderedPageBreak/>
        <w:t xml:space="preserve">Figure </w:t>
      </w:r>
      <w:fldSimple w:instr=" SEQ Figure \* ARABIC ">
        <w:r w:rsidR="00826AB7">
          <w:rPr>
            <w:noProof/>
          </w:rPr>
          <w:t>4</w:t>
        </w:r>
      </w:fldSimple>
      <w:bookmarkEnd w:id="10"/>
      <w:r>
        <w:t>: A basic grid of uniform patches.  Terrain tiles are separated by the thick green/yellow lines; patches are shown by the checkerboard pattern (8x8 per tile).</w:t>
      </w:r>
      <w:bookmarkEnd w:id="11"/>
    </w:p>
    <w:p w:rsidR="00E725FE" w:rsidRDefault="003D3F7D" w:rsidP="007F3A20">
      <w:r>
        <w:t>The vertex shader is almost entirely pass-through.  Its only task is to displace the quad patch corners</w:t>
      </w:r>
      <w:r w:rsidR="00E725FE">
        <w:t>.  This correctly places the patch vertices and edges in model space, ready for subsequent LOD calculations in the next stage.</w:t>
      </w:r>
    </w:p>
    <w:p w:rsidR="006A0C26" w:rsidRDefault="00C53BB6" w:rsidP="002729BB">
      <w:pPr>
        <w:rPr>
          <w:lang w:eastAsia="ja-JP"/>
        </w:rPr>
      </w:pPr>
      <w:r>
        <w:rPr>
          <w:lang w:eastAsia="ja-JP"/>
        </w:rPr>
        <w:t xml:space="preserve">The </w:t>
      </w:r>
      <w:r w:rsidR="006A0C26">
        <w:rPr>
          <w:lang w:eastAsia="ja-JP"/>
        </w:rPr>
        <w:t>primary task of the hull shader is to compute LOD and assign tessellation factors to the patch edges and centre.</w:t>
      </w:r>
      <w:r w:rsidR="00806B81">
        <w:rPr>
          <w:lang w:eastAsia="ja-JP"/>
        </w:rPr>
        <w:t xml:space="preserve">  Correct choice of tessellation factors is essential for generating a crack-free surface and this task dominates the hull shader, making it the most complex part of the system.</w:t>
      </w:r>
    </w:p>
    <w:p w:rsidR="006A0C26" w:rsidRDefault="006A0C26" w:rsidP="002729BB">
      <w:pPr>
        <w:rPr>
          <w:lang w:eastAsia="ja-JP"/>
        </w:rPr>
      </w:pPr>
      <w:r>
        <w:rPr>
          <w:lang w:eastAsia="ja-JP"/>
        </w:rPr>
        <w:t>Next, the fixed-function tessellator subdivides the patch into triangles, using the tessellation factors output by the hull shader.</w:t>
      </w:r>
    </w:p>
    <w:p w:rsidR="00C8300B" w:rsidRDefault="00C8300B" w:rsidP="002729BB">
      <w:pPr>
        <w:rPr>
          <w:lang w:eastAsia="ja-JP"/>
        </w:rPr>
      </w:pPr>
      <w:r>
        <w:rPr>
          <w:lang w:eastAsia="ja-JP"/>
        </w:rPr>
        <w:t>The domain shader samples the displacement map(s) and offsets each vertex vertically.  It then applies the world-view-projection matrix to transform the vertex into clip space.</w:t>
      </w:r>
      <w:r w:rsidR="00F42D79">
        <w:rPr>
          <w:lang w:eastAsia="ja-JP"/>
        </w:rPr>
        <w:t xml:space="preserve">  The result of a simple displacement is shown in </w:t>
      </w:r>
      <w:r w:rsidR="00AB5548">
        <w:rPr>
          <w:lang w:eastAsia="ja-JP"/>
        </w:rPr>
        <w:fldChar w:fldCharType="begin"/>
      </w:r>
      <w:r w:rsidR="00F42D79">
        <w:rPr>
          <w:lang w:eastAsia="ja-JP"/>
        </w:rPr>
        <w:instrText xml:space="preserve"> REF _Ref283391981 \h </w:instrText>
      </w:r>
      <w:r w:rsidR="00AB5548">
        <w:rPr>
          <w:lang w:eastAsia="ja-JP"/>
        </w:rPr>
      </w:r>
      <w:r w:rsidR="00AB5548">
        <w:rPr>
          <w:lang w:eastAsia="ja-JP"/>
        </w:rPr>
        <w:fldChar w:fldCharType="separate"/>
      </w:r>
      <w:r w:rsidR="00826AB7">
        <w:t xml:space="preserve">Figure </w:t>
      </w:r>
      <w:r w:rsidR="00826AB7">
        <w:rPr>
          <w:noProof/>
        </w:rPr>
        <w:t>5</w:t>
      </w:r>
      <w:r w:rsidR="00AB5548">
        <w:rPr>
          <w:lang w:eastAsia="ja-JP"/>
        </w:rPr>
        <w:fldChar w:fldCharType="end"/>
      </w:r>
      <w:r w:rsidR="00F42D79">
        <w:rPr>
          <w:lang w:eastAsia="ja-JP"/>
        </w:rPr>
        <w:t>.</w:t>
      </w:r>
    </w:p>
    <w:p w:rsidR="00F42D79" w:rsidRDefault="00F42D79" w:rsidP="00F42D79">
      <w:pPr>
        <w:rPr>
          <w:lang w:eastAsia="ja-JP"/>
        </w:rPr>
      </w:pPr>
      <w:r>
        <w:rPr>
          <w:lang w:eastAsia="ja-JP"/>
        </w:rPr>
        <w:t>Finally, the pixel shader shades the surface in the usual manner.</w:t>
      </w:r>
    </w:p>
    <w:p w:rsidR="00F42D79" w:rsidRDefault="0053178E" w:rsidP="002729BB">
      <w:pPr>
        <w:rPr>
          <w:lang w:eastAsia="ja-JP"/>
        </w:rPr>
      </w:pPr>
      <w:r>
        <w:rPr>
          <w:lang w:eastAsia="ja-JP"/>
        </w:rPr>
        <w:t xml:space="preserve">You may notice that the sample also includes a Geometry Shader.  This is only used for rendering the debug wireframe and is not a necessary part of the terrain rendering.  The “solid wireframe” technique is </w:t>
      </w:r>
      <w:r w:rsidR="00EF20EA">
        <w:rPr>
          <w:lang w:eastAsia="ja-JP"/>
        </w:rPr>
        <w:t>described in</w:t>
      </w:r>
      <w:r w:rsidR="0006731C">
        <w:rPr>
          <w:noProof/>
          <w:lang w:eastAsia="ja-JP"/>
        </w:rPr>
        <w:t xml:space="preserve"> (Samuel Gateau, 2007)</w:t>
      </w:r>
      <w:r w:rsidR="0006731C">
        <w:rPr>
          <w:lang w:eastAsia="ja-JP"/>
        </w:rPr>
        <w:t xml:space="preserve"> and</w:t>
      </w:r>
      <w:r w:rsidR="0006731C">
        <w:rPr>
          <w:noProof/>
          <w:lang w:eastAsia="ja-JP"/>
        </w:rPr>
        <w:t xml:space="preserve"> (Andreas Bærentzen, 2006)</w:t>
      </w:r>
      <w:r>
        <w:rPr>
          <w:lang w:eastAsia="ja-JP"/>
        </w:rPr>
        <w:t>.</w:t>
      </w:r>
    </w:p>
    <w:p w:rsidR="00F42D79" w:rsidRDefault="001D2B04" w:rsidP="002729BB">
      <w:pPr>
        <w:rPr>
          <w:lang w:eastAsia="ja-JP"/>
        </w:rPr>
      </w:pPr>
      <w:r>
        <w:rPr>
          <w:noProof/>
          <w:lang w:val="en-GB" w:eastAsia="en-GB"/>
        </w:rPr>
        <w:drawing>
          <wp:inline distT="0" distB="0" distL="0" distR="0">
            <wp:extent cx="4549140" cy="2874010"/>
            <wp:effectExtent l="19050" t="0" r="3810" b="0"/>
            <wp:docPr id="4" name="Picture 4" descr="BasicPatchesDispla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sicPatchesDisplaced"/>
                    <pic:cNvPicPr>
                      <a:picLocks noChangeAspect="1" noChangeArrowheads="1"/>
                    </pic:cNvPicPr>
                  </pic:nvPicPr>
                  <pic:blipFill>
                    <a:blip r:embed="rId16" cstate="print"/>
                    <a:srcRect/>
                    <a:stretch>
                      <a:fillRect/>
                    </a:stretch>
                  </pic:blipFill>
                  <pic:spPr bwMode="auto">
                    <a:xfrm>
                      <a:off x="0" y="0"/>
                      <a:ext cx="4549140" cy="2874010"/>
                    </a:xfrm>
                    <a:prstGeom prst="rect">
                      <a:avLst/>
                    </a:prstGeom>
                    <a:noFill/>
                    <a:ln w="9525">
                      <a:noFill/>
                      <a:miter lim="800000"/>
                      <a:headEnd/>
                      <a:tailEnd/>
                    </a:ln>
                  </pic:spPr>
                </pic:pic>
              </a:graphicData>
            </a:graphic>
          </wp:inline>
        </w:drawing>
      </w:r>
    </w:p>
    <w:p w:rsidR="00F42D79" w:rsidRDefault="00F42D79" w:rsidP="00F42D79">
      <w:pPr>
        <w:pStyle w:val="Caption"/>
        <w:rPr>
          <w:lang w:eastAsia="ja-JP"/>
        </w:rPr>
      </w:pPr>
      <w:bookmarkStart w:id="12" w:name="_Ref283391981"/>
      <w:bookmarkStart w:id="13" w:name="_Toc284251149"/>
      <w:r>
        <w:t xml:space="preserve">Figure </w:t>
      </w:r>
      <w:fldSimple w:instr=" SEQ Figure \* ARABIC ">
        <w:r w:rsidR="00826AB7">
          <w:rPr>
            <w:noProof/>
          </w:rPr>
          <w:t>5</w:t>
        </w:r>
      </w:fldSimple>
      <w:bookmarkEnd w:id="12"/>
      <w:r>
        <w:t xml:space="preserve">: Patches displaced by seven octaves of fBm noise.  These are the same patches as shown in </w:t>
      </w:r>
      <w:r w:rsidR="00AB5548">
        <w:fldChar w:fldCharType="begin"/>
      </w:r>
      <w:r>
        <w:instrText xml:space="preserve"> REF _Ref283391939 \h </w:instrText>
      </w:r>
      <w:r w:rsidR="00AB5548">
        <w:fldChar w:fldCharType="separate"/>
      </w:r>
      <w:r w:rsidR="00826AB7">
        <w:t xml:space="preserve">Figure </w:t>
      </w:r>
      <w:r w:rsidR="00826AB7">
        <w:rPr>
          <w:noProof/>
        </w:rPr>
        <w:t>4</w:t>
      </w:r>
      <w:r w:rsidR="00AB5548">
        <w:fldChar w:fldCharType="end"/>
      </w:r>
      <w:r>
        <w:t>.</w:t>
      </w:r>
      <w:bookmarkEnd w:id="13"/>
    </w:p>
    <w:p w:rsidR="00952BE4" w:rsidRDefault="00DA0A33" w:rsidP="003660D5">
      <w:pPr>
        <w:pStyle w:val="Heading3"/>
      </w:pPr>
      <w:bookmarkStart w:id="14" w:name="_Toc284251123"/>
      <w:r>
        <w:t>Hull Shader</w:t>
      </w:r>
      <w:r w:rsidR="00CF46BC">
        <w:t xml:space="preserve">: </w:t>
      </w:r>
      <w:r w:rsidR="00F21412">
        <w:t xml:space="preserve">Tessellation </w:t>
      </w:r>
      <w:r w:rsidR="00CF46BC">
        <w:t>LOD</w:t>
      </w:r>
      <w:bookmarkEnd w:id="14"/>
    </w:p>
    <w:p w:rsidR="00DA0A33" w:rsidRDefault="003660D5" w:rsidP="005C3AC0">
      <w:pPr>
        <w:ind w:left="1418"/>
      </w:pPr>
      <w:r>
        <w:t>We will first describe a simpler version of the hull shader</w:t>
      </w:r>
      <w:r w:rsidR="00060D54">
        <w:t xml:space="preserve"> (HS)</w:t>
      </w:r>
      <w:r>
        <w:t xml:space="preserve">.  A more complex version that accounts for varying patch sizes will be discussed later.  From now on, </w:t>
      </w:r>
      <w:r>
        <w:lastRenderedPageBreak/>
        <w:t>when we refer to the hull shader, we mean the patch constant hull shader function.  The per-vertex hull shader is a trivial pass through.</w:t>
      </w:r>
    </w:p>
    <w:p w:rsidR="0053178E" w:rsidRDefault="0053178E" w:rsidP="00DA0A33">
      <w:r>
        <w:t>Any partitioning scheme works for this simple version of the hull shader: integer, fractional, etc.</w:t>
      </w:r>
    </w:p>
    <w:p w:rsidR="0054730F" w:rsidRDefault="003660D5" w:rsidP="00DA0A33">
      <w:r>
        <w:t xml:space="preserve">The primary task of the basic hull shader is to compute LOD or tessellation factors.  The inputs from the vertex shader are four patch control points.  These are also the corner vertices of the patch.  </w:t>
      </w:r>
      <w:r w:rsidR="00547FFA">
        <w:t xml:space="preserve">Recall that they have already been displaced vertically by the vertex shader.  This is important where displacements are high because the vertical offset can significantly affect the distance to the eye point.  </w:t>
      </w:r>
      <w:r w:rsidR="00EC4EAC">
        <w:t xml:space="preserve">For an example, </w:t>
      </w:r>
      <w:r w:rsidR="007E70FF">
        <w:t>compare</w:t>
      </w:r>
      <w:r w:rsidR="00EC4EAC">
        <w:t xml:space="preserve"> the tessellation factors in</w:t>
      </w:r>
      <w:r w:rsidR="005037F2">
        <w:t xml:space="preserve"> figures</w:t>
      </w:r>
      <w:r w:rsidR="00EC4EAC">
        <w:t xml:space="preserve"> </w:t>
      </w:r>
      <w:r w:rsidR="00AB5548">
        <w:fldChar w:fldCharType="begin"/>
      </w:r>
      <w:r w:rsidR="00EC4EAC">
        <w:instrText xml:space="preserve"> REF _Ref283391939 \h </w:instrText>
      </w:r>
      <w:r w:rsidR="00AB5548">
        <w:fldChar w:fldCharType="separate"/>
      </w:r>
      <w:r w:rsidR="00826AB7">
        <w:t xml:space="preserve">Figure </w:t>
      </w:r>
      <w:r w:rsidR="00826AB7">
        <w:rPr>
          <w:noProof/>
        </w:rPr>
        <w:t>4</w:t>
      </w:r>
      <w:r w:rsidR="00AB5548">
        <w:fldChar w:fldCharType="end"/>
      </w:r>
      <w:r w:rsidR="00EC4EAC">
        <w:t xml:space="preserve"> and </w:t>
      </w:r>
      <w:r w:rsidR="00AB5548">
        <w:fldChar w:fldCharType="begin"/>
      </w:r>
      <w:r w:rsidR="00EC4EAC">
        <w:instrText xml:space="preserve"> REF _Ref283391981 \h </w:instrText>
      </w:r>
      <w:r w:rsidR="00AB5548">
        <w:fldChar w:fldCharType="separate"/>
      </w:r>
      <w:r w:rsidR="00826AB7">
        <w:t xml:space="preserve">Figure </w:t>
      </w:r>
      <w:r w:rsidR="00826AB7">
        <w:rPr>
          <w:noProof/>
        </w:rPr>
        <w:t>5</w:t>
      </w:r>
      <w:r w:rsidR="00AB5548">
        <w:fldChar w:fldCharType="end"/>
      </w:r>
      <w:r w:rsidR="00EC4EAC">
        <w:t xml:space="preserve">.  The patches and the relative location of the view point are identical in both screenshots.  However, the tessellation factors increase slightly in </w:t>
      </w:r>
      <w:r w:rsidR="00AB5548">
        <w:fldChar w:fldCharType="begin"/>
      </w:r>
      <w:r w:rsidR="00EC4EAC">
        <w:instrText xml:space="preserve"> REF _Ref283391981 \h </w:instrText>
      </w:r>
      <w:r w:rsidR="00AB5548">
        <w:fldChar w:fldCharType="separate"/>
      </w:r>
      <w:r w:rsidR="00826AB7">
        <w:t xml:space="preserve">Figure </w:t>
      </w:r>
      <w:r w:rsidR="00826AB7">
        <w:rPr>
          <w:noProof/>
        </w:rPr>
        <w:t>5</w:t>
      </w:r>
      <w:r w:rsidR="00AB5548">
        <w:fldChar w:fldCharType="end"/>
      </w:r>
      <w:r w:rsidR="00EC4EAC">
        <w:t xml:space="preserve"> because of the displacement upwards towards the eye.</w:t>
      </w:r>
    </w:p>
    <w:p w:rsidR="003660D5" w:rsidRDefault="003660D5" w:rsidP="00DA0A33">
      <w:r>
        <w:t xml:space="preserve">For each patch edge, the shader computes the edge length and then </w:t>
      </w:r>
      <w:r w:rsidR="00F33024">
        <w:t>conceptually fits a sphere around it.  The sphere is projected into screen-space and its screen-space diameter is used to compute the tessellation factor for the edge.</w:t>
      </w:r>
      <w:r w:rsidR="00644BAD">
        <w:t xml:space="preserve">  See </w:t>
      </w:r>
      <w:r w:rsidR="00AB5548">
        <w:fldChar w:fldCharType="begin"/>
      </w:r>
      <w:r w:rsidR="00644BAD">
        <w:instrText xml:space="preserve"> REF _Ref283393115 \h </w:instrText>
      </w:r>
      <w:r w:rsidR="00AB5548">
        <w:fldChar w:fldCharType="separate"/>
      </w:r>
      <w:r w:rsidR="00826AB7">
        <w:t xml:space="preserve">Figure </w:t>
      </w:r>
      <w:r w:rsidR="00826AB7">
        <w:rPr>
          <w:noProof/>
        </w:rPr>
        <w:t>6</w:t>
      </w:r>
      <w:r w:rsidR="00AB5548">
        <w:fldChar w:fldCharType="end"/>
      </w:r>
      <w:r w:rsidR="00644BAD">
        <w:t xml:space="preserve"> </w:t>
      </w:r>
      <w:r w:rsidR="00AB5548">
        <w:fldChar w:fldCharType="begin"/>
      </w:r>
      <w:r w:rsidR="00644BAD">
        <w:instrText xml:space="preserve"> REF _Ref283393122 \p \h </w:instrText>
      </w:r>
      <w:r w:rsidR="00AB5548">
        <w:fldChar w:fldCharType="separate"/>
      </w:r>
      <w:r w:rsidR="00826AB7">
        <w:t>below</w:t>
      </w:r>
      <w:r w:rsidR="00AB5548">
        <w:fldChar w:fldCharType="end"/>
      </w:r>
      <w:r w:rsidR="00644BAD">
        <w:t>.</w:t>
      </w:r>
      <w:r w:rsidR="00F33024">
        <w:t xml:space="preserve">  The algorithm targets a triangle width in pixels:</w:t>
      </w:r>
    </w:p>
    <w:p w:rsidR="00F33024" w:rsidRPr="00F33024" w:rsidRDefault="00F33024" w:rsidP="00AD0B23">
      <w:pPr>
        <w:pStyle w:val="Codequote"/>
        <w:ind w:left="2160"/>
      </w:pPr>
      <w:r w:rsidRPr="00F33024">
        <w:t>tessellation factor = diameter / g_tessellatedTriSize;</w:t>
      </w:r>
    </w:p>
    <w:p w:rsidR="00952BE4" w:rsidRDefault="007E70FF" w:rsidP="00644BAD">
      <w:pPr>
        <w:spacing w:before="100" w:beforeAutospacing="1" w:after="100" w:afterAutospacing="1"/>
        <w:ind w:left="1418"/>
      </w:pPr>
      <w:bookmarkStart w:id="15" w:name="_Toc96155962"/>
      <w:r>
        <w:t xml:space="preserve">This calculation results in a triangle size that is uniform in screen-space (boundary conditions notwithstanding).  It is very scalable: it scales automatically with display resolution and the </w:t>
      </w:r>
      <w:r w:rsidRPr="00AD0B23">
        <w:rPr>
          <w:rStyle w:val="CodequoteChar"/>
        </w:rPr>
        <w:t>g_tessellatedTriSize</w:t>
      </w:r>
      <w:r w:rsidRPr="008C74AD">
        <w:rPr>
          <w:sz w:val="18"/>
        </w:rPr>
        <w:t xml:space="preserve"> </w:t>
      </w:r>
      <w:r>
        <w:t>variable can be easily be tuned to achieve the best performance/detail trade-off.</w:t>
      </w:r>
    </w:p>
    <w:p w:rsidR="0054730F" w:rsidRDefault="001D2B04" w:rsidP="0054730F">
      <w:pPr>
        <w:spacing w:before="100" w:beforeAutospacing="1" w:after="100" w:afterAutospacing="1"/>
        <w:ind w:left="1418"/>
        <w:rPr>
          <w:lang w:val="en-GB"/>
        </w:rPr>
      </w:pPr>
      <w:r>
        <w:rPr>
          <w:noProof/>
          <w:lang w:val="en-GB" w:eastAsia="en-GB"/>
        </w:rPr>
        <w:drawing>
          <wp:inline distT="0" distB="0" distL="0" distR="0">
            <wp:extent cx="4527351" cy="1965325"/>
            <wp:effectExtent l="4644" t="0" r="0" b="0"/>
            <wp:docPr id="5" name="Object 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71848" cy="3433383"/>
                      <a:chOff x="943586" y="1868189"/>
                      <a:chExt cx="7871848" cy="3433383"/>
                    </a:xfrm>
                  </a:grpSpPr>
                  <a:cxnSp>
                    <a:nvCxnSpPr>
                      <a:cNvPr id="21" name="Straight Connector 20"/>
                      <a:cNvCxnSpPr/>
                    </a:nvCxnSpPr>
                    <a:spPr>
                      <a:xfrm flipV="1">
                        <a:off x="1403622" y="2132005"/>
                        <a:ext cx="7275079" cy="1628295"/>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3" name="Straight Connector 22"/>
                      <a:cNvCxnSpPr/>
                    </a:nvCxnSpPr>
                    <a:spPr>
                      <a:xfrm>
                        <a:off x="1403622" y="3760300"/>
                        <a:ext cx="7297453" cy="1541272"/>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7" name="Oval 16"/>
                      <a:cNvSpPr/>
                    </a:nvSpPr>
                    <a:spPr>
                      <a:xfrm>
                        <a:off x="5520907" y="2642345"/>
                        <a:ext cx="2075639" cy="2178223"/>
                      </a:xfrm>
                      <a:prstGeom prst="ellipse">
                        <a:avLst/>
                      </a:prstGeom>
                      <a:noFill/>
                      <a:ln>
                        <a:solidFill>
                          <a:srgbClr val="FF0000"/>
                        </a:solidFill>
                      </a:ln>
                    </a:spPr>
                    <a:txSp>
                      <a:txBody>
                        <a:bodyPr rtlCol="0"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endParaRPr lang="en-GB" dirty="0"/>
                        </a:p>
                      </a:txBody>
                      <a:useSpRect/>
                    </a:txSp>
                    <a:style>
                      <a:lnRef idx="2">
                        <a:schemeClr val="accent1">
                          <a:shade val="50000"/>
                        </a:schemeClr>
                      </a:lnRef>
                      <a:fillRef idx="1001">
                        <a:schemeClr val="lt2"/>
                      </a:fillRef>
                      <a:effectRef idx="0">
                        <a:schemeClr val="accent1"/>
                      </a:effectRef>
                      <a:fontRef idx="minor">
                        <a:schemeClr val="lt1"/>
                      </a:fontRef>
                    </a:style>
                  </a:sp>
                  <a:grpSp>
                    <a:nvGrpSpPr>
                      <a:cNvPr id="5" name="Group 8"/>
                      <a:cNvGrpSpPr>
                        <a:grpSpLocks/>
                      </a:cNvGrpSpPr>
                    </a:nvGrpSpPr>
                    <a:grpSpPr bwMode="auto">
                      <a:xfrm>
                        <a:off x="943586" y="3466081"/>
                        <a:ext cx="460036" cy="551739"/>
                        <a:chOff x="3261" y="2901"/>
                        <a:chExt cx="252" cy="288"/>
                      </a:xfrm>
                    </a:grpSpPr>
                    <a:sp>
                      <a:nvSpPr>
                        <a:cNvPr id="7" name="Line 9"/>
                        <a:cNvSpPr>
                          <a:spLocks noChangeShapeType="1"/>
                        </a:cNvSpPr>
                      </a:nvSpPr>
                      <a:spPr bwMode="auto">
                        <a:xfrm flipV="1">
                          <a:off x="3263" y="2901"/>
                          <a:ext cx="245" cy="162"/>
                        </a:xfrm>
                        <a:prstGeom prst="line">
                          <a:avLst/>
                        </a:prstGeom>
                        <a:noFill/>
                        <a:ln w="2857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GB" dirty="0"/>
                          </a:p>
                        </a:txBody>
                        <a:useSpRect/>
                      </a:txSp>
                    </a:sp>
                    <a:sp>
                      <a:nvSpPr>
                        <a:cNvPr id="8" name="Line 10"/>
                        <a:cNvSpPr>
                          <a:spLocks noChangeShapeType="1"/>
                        </a:cNvSpPr>
                      </a:nvSpPr>
                      <a:spPr bwMode="auto">
                        <a:xfrm>
                          <a:off x="3261" y="3065"/>
                          <a:ext cx="249" cy="124"/>
                        </a:xfrm>
                        <a:prstGeom prst="line">
                          <a:avLst/>
                        </a:prstGeom>
                        <a:noFill/>
                        <a:ln w="2857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GB" dirty="0"/>
                          </a:p>
                        </a:txBody>
                        <a:useSpRect/>
                      </a:txSp>
                    </a:sp>
                    <a:sp>
                      <a:nvSpPr>
                        <a:cNvPr id="9" name="Arc 11"/>
                        <a:cNvSpPr>
                          <a:spLocks/>
                        </a:cNvSpPr>
                      </a:nvSpPr>
                      <a:spPr bwMode="auto">
                        <a:xfrm>
                          <a:off x="3468" y="2930"/>
                          <a:ext cx="40" cy="239"/>
                        </a:xfrm>
                        <a:custGeom>
                          <a:avLst/>
                          <a:gdLst>
                            <a:gd name="G0" fmla="+- 0 0 0"/>
                            <a:gd name="G1" fmla="+- 21600 0 0"/>
                            <a:gd name="G2" fmla="+- 21600 0 0"/>
                            <a:gd name="T0" fmla="*/ 0 w 21600"/>
                            <a:gd name="T1" fmla="*/ 0 h 43093"/>
                            <a:gd name="T2" fmla="*/ 2146 w 21600"/>
                            <a:gd name="T3" fmla="*/ 43093 h 43093"/>
                            <a:gd name="T4" fmla="*/ 0 w 21600"/>
                            <a:gd name="T5" fmla="*/ 21600 h 43093"/>
                          </a:gdLst>
                          <a:ahLst/>
                          <a:cxnLst>
                            <a:cxn ang="0">
                              <a:pos x="T0" y="T1"/>
                            </a:cxn>
                            <a:cxn ang="0">
                              <a:pos x="T2" y="T3"/>
                            </a:cxn>
                            <a:cxn ang="0">
                              <a:pos x="T4" y="T5"/>
                            </a:cxn>
                          </a:cxnLst>
                          <a:rect l="0" t="0" r="r" b="b"/>
                          <a:pathLst>
                            <a:path w="21600" h="43093" fill="none" extrusionOk="0">
                              <a:moveTo>
                                <a:pt x="-1" y="0"/>
                              </a:moveTo>
                              <a:cubicBezTo>
                                <a:pt x="11929" y="0"/>
                                <a:pt x="21600" y="9670"/>
                                <a:pt x="21600" y="21600"/>
                              </a:cubicBezTo>
                              <a:cubicBezTo>
                                <a:pt x="21600" y="32698"/>
                                <a:pt x="13189" y="41990"/>
                                <a:pt x="2146" y="43093"/>
                              </a:cubicBezTo>
                            </a:path>
                            <a:path w="21600" h="43093" stroke="0" extrusionOk="0">
                              <a:moveTo>
                                <a:pt x="-1" y="0"/>
                              </a:moveTo>
                              <a:cubicBezTo>
                                <a:pt x="11929" y="0"/>
                                <a:pt x="21600" y="9670"/>
                                <a:pt x="21600" y="21600"/>
                              </a:cubicBezTo>
                              <a:cubicBezTo>
                                <a:pt x="21600" y="32698"/>
                                <a:pt x="13189" y="41990"/>
                                <a:pt x="2146" y="43093"/>
                              </a:cubicBezTo>
                              <a:lnTo>
                                <a:pt x="0" y="21600"/>
                              </a:lnTo>
                              <a:close/>
                            </a:path>
                          </a:pathLst>
                        </a:custGeom>
                        <a:no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GB" dirty="0"/>
                          </a:p>
                        </a:txBody>
                        <a:useSpRect/>
                      </a:txSp>
                    </a:sp>
                    <a:sp>
                      <a:nvSpPr>
                        <a:cNvPr id="10" name="Oval 12"/>
                        <a:cNvSpPr>
                          <a:spLocks noChangeArrowheads="1"/>
                        </a:cNvSpPr>
                      </a:nvSpPr>
                      <a:spPr bwMode="auto">
                        <a:xfrm>
                          <a:off x="3430" y="2973"/>
                          <a:ext cx="78" cy="156"/>
                        </a:xfrm>
                        <a:prstGeom prst="ellipse">
                          <a:avLst/>
                        </a:prstGeom>
                        <a:solidFill>
                          <a:srgbClr val="81C9F0"/>
                        </a:solidFill>
                        <a:ln w="28575">
                          <a:solidFill>
                            <a:srgbClr val="81C9F0"/>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n-US" dirty="0"/>
                          </a:p>
                        </a:txBody>
                        <a:useSpRect/>
                      </a:txSp>
                    </a:sp>
                    <a:sp>
                      <a:nvSpPr>
                        <a:cNvPr id="11" name="Oval 13"/>
                        <a:cNvSpPr>
                          <a:spLocks noChangeArrowheads="1"/>
                        </a:cNvSpPr>
                      </a:nvSpPr>
                      <a:spPr bwMode="auto">
                        <a:xfrm>
                          <a:off x="3453" y="3017"/>
                          <a:ext cx="60" cy="65"/>
                        </a:xfrm>
                        <a:prstGeom prst="ellipse">
                          <a:avLst/>
                        </a:prstGeom>
                        <a:solidFill>
                          <a:schemeClr val="bg1"/>
                        </a:solidFill>
                        <a:ln w="9525">
                          <a:solidFill>
                            <a:schemeClr val="bg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GB" dirty="0"/>
                          </a:p>
                        </a:txBody>
                        <a:useSpRect/>
                      </a:txSp>
                    </a:sp>
                  </a:grpSp>
                  <a:sp>
                    <a:nvSpPr>
                      <a:cNvPr id="12" name="Text Box 14"/>
                      <a:cNvSpPr txBox="1">
                        <a:spLocks noChangeArrowheads="1"/>
                      </a:cNvSpPr>
                    </a:nvSpPr>
                    <a:spPr bwMode="auto">
                      <a:xfrm>
                        <a:off x="1142569" y="3929696"/>
                        <a:ext cx="635287" cy="442542"/>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dirty="0"/>
                            <a:t>eye</a:t>
                          </a:r>
                        </a:p>
                      </a:txBody>
                      <a:useSpRect/>
                    </a:txSp>
                  </a:sp>
                  <a:grpSp>
                    <a:nvGrpSpPr>
                      <a:cNvPr id="24" name="Group 23"/>
                      <a:cNvGrpSpPr/>
                    </a:nvGrpSpPr>
                    <a:grpSpPr>
                      <a:xfrm rot="4637940">
                        <a:off x="5518625" y="3484497"/>
                        <a:ext cx="2105953" cy="539039"/>
                        <a:chOff x="5660888" y="4434900"/>
                        <a:chExt cx="1745102" cy="468752"/>
                      </a:xfrm>
                    </a:grpSpPr>
                    <a:cxnSp>
                      <a:nvCxnSpPr>
                        <a:cNvPr id="14" name="Straight Connector 13"/>
                        <a:cNvCxnSpPr/>
                      </a:nvCxnSpPr>
                      <a:spPr>
                        <a:xfrm flipV="1">
                          <a:off x="5710136" y="4484451"/>
                          <a:ext cx="1656000" cy="369651"/>
                        </a:xfrm>
                        <a:prstGeom prst="line">
                          <a:avLst/>
                        </a:prstGeom>
                        <a:ln>
                          <a:solidFill>
                            <a:schemeClr val="tx2">
                              <a:lumMod val="75000"/>
                            </a:schemeClr>
                          </a:solidFill>
                        </a:ln>
                      </a:spPr>
                      <a:style>
                        <a:lnRef idx="3">
                          <a:schemeClr val="accent2"/>
                        </a:lnRef>
                        <a:fillRef idx="0">
                          <a:schemeClr val="accent2"/>
                        </a:fillRef>
                        <a:effectRef idx="2">
                          <a:schemeClr val="accent2"/>
                        </a:effectRef>
                        <a:fontRef idx="minor">
                          <a:schemeClr val="tx1"/>
                        </a:fontRef>
                      </a:style>
                    </a:cxnSp>
                    <a:sp>
                      <a:nvSpPr>
                        <a:cNvPr id="15" name="Oval 14"/>
                        <a:cNvSpPr/>
                      </a:nvSpPr>
                      <a:spPr>
                        <a:xfrm>
                          <a:off x="5660888" y="4806375"/>
                          <a:ext cx="97277" cy="97277"/>
                        </a:xfrm>
                        <a:prstGeom prst="ellipse">
                          <a:avLst/>
                        </a:prstGeom>
                      </a:spPr>
                      <a:txSp>
                        <a:txBody>
                          <a:bodyPr rtlCol="0"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endParaRPr lang="en-GB"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Oval 15"/>
                        <a:cNvSpPr/>
                      </a:nvSpPr>
                      <a:spPr>
                        <a:xfrm>
                          <a:off x="7308713" y="4434900"/>
                          <a:ext cx="97277" cy="97277"/>
                        </a:xfrm>
                        <a:prstGeom prst="ellipse">
                          <a:avLst/>
                        </a:prstGeom>
                      </a:spPr>
                      <a:txSp>
                        <a:txBody>
                          <a:bodyPr rtlCol="0"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endParaRPr lang="en-GB" dirty="0"/>
                          </a:p>
                        </a:txBody>
                        <a:useSpRect/>
                      </a:txSp>
                      <a:style>
                        <a:lnRef idx="2">
                          <a:schemeClr val="accent1">
                            <a:shade val="50000"/>
                          </a:schemeClr>
                        </a:lnRef>
                        <a:fillRef idx="1">
                          <a:schemeClr val="accent1"/>
                        </a:fillRef>
                        <a:effectRef idx="0">
                          <a:schemeClr val="accent1"/>
                        </a:effectRef>
                        <a:fontRef idx="minor">
                          <a:schemeClr val="lt1"/>
                        </a:fontRef>
                      </a:style>
                    </a:sp>
                  </a:grpSp>
                  <a:cxnSp>
                    <a:nvCxnSpPr>
                      <a:cNvPr id="19" name="Straight Connector 18"/>
                      <a:cNvCxnSpPr/>
                    </a:nvCxnSpPr>
                    <a:spPr>
                      <a:xfrm rot="5400000">
                        <a:off x="2608634" y="3786677"/>
                        <a:ext cx="2368307" cy="0"/>
                      </a:xfrm>
                      <a:prstGeom prst="line">
                        <a:avLst/>
                      </a:prstGeom>
                      <a:ln w="41275">
                        <a:solidFill>
                          <a:schemeClr val="tx1"/>
                        </a:solidFill>
                      </a:ln>
                    </a:spPr>
                    <a:style>
                      <a:lnRef idx="2">
                        <a:schemeClr val="accent1"/>
                      </a:lnRef>
                      <a:fillRef idx="0">
                        <a:schemeClr val="accent1"/>
                      </a:fillRef>
                      <a:effectRef idx="1">
                        <a:schemeClr val="accent1"/>
                      </a:effectRef>
                      <a:fontRef idx="minor">
                        <a:schemeClr val="tx1"/>
                      </a:fontRef>
                    </a:style>
                  </a:cxnSp>
                  <a:cxnSp>
                    <a:nvCxnSpPr>
                      <a:cNvPr id="26" name="Straight Connector 25"/>
                      <a:cNvCxnSpPr/>
                    </a:nvCxnSpPr>
                    <a:spPr>
                      <a:xfrm rot="20803579" flipV="1">
                        <a:off x="6911125" y="4010977"/>
                        <a:ext cx="1904309" cy="446087"/>
                      </a:xfrm>
                      <a:prstGeom prst="line">
                        <a:avLst/>
                      </a:prstGeom>
                      <a:ln>
                        <a:solidFill>
                          <a:schemeClr val="tx2">
                            <a:lumMod val="75000"/>
                            <a:alpha val="65000"/>
                          </a:schemeClr>
                        </a:solidFill>
                        <a:prstDash val="sysDash"/>
                      </a:ln>
                    </a:spPr>
                    <a:style>
                      <a:lnRef idx="3">
                        <a:schemeClr val="accent2"/>
                      </a:lnRef>
                      <a:fillRef idx="0">
                        <a:schemeClr val="accent2"/>
                      </a:fillRef>
                      <a:effectRef idx="2">
                        <a:schemeClr val="accent2"/>
                      </a:effectRef>
                      <a:fontRef idx="minor">
                        <a:schemeClr val="tx1"/>
                      </a:fontRef>
                    </a:style>
                  </a:cxnSp>
                  <a:sp>
                    <a:nvSpPr>
                      <a:cNvPr id="28" name="Oval 27"/>
                      <a:cNvSpPr/>
                    </a:nvSpPr>
                    <a:spPr>
                      <a:xfrm rot="20803579">
                        <a:off x="8675192" y="3730180"/>
                        <a:ext cx="111863" cy="117392"/>
                      </a:xfrm>
                      <a:prstGeom prst="ellipse">
                        <a:avLst/>
                      </a:prstGeom>
                      <a:ln>
                        <a:solidFill>
                          <a:schemeClr val="accent1">
                            <a:alpha val="42000"/>
                          </a:schemeClr>
                        </a:solidFill>
                      </a:ln>
                    </a:spPr>
                    <a:txSp>
                      <a:txBody>
                        <a:bodyPr rtlCol="0"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endParaRPr lang="en-GB" dirty="0"/>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0" name="Straight Connector 29"/>
                      <a:cNvCxnSpPr/>
                    </a:nvCxnSpPr>
                    <a:spPr>
                      <a:xfrm rot="4734372" flipV="1">
                        <a:off x="7340857" y="2654863"/>
                        <a:ext cx="1998426" cy="425078"/>
                      </a:xfrm>
                      <a:prstGeom prst="line">
                        <a:avLst/>
                      </a:prstGeom>
                      <a:ln>
                        <a:solidFill>
                          <a:schemeClr val="tx2">
                            <a:lumMod val="75000"/>
                            <a:alpha val="65000"/>
                          </a:schemeClr>
                        </a:solidFill>
                        <a:prstDash val="sysDash"/>
                      </a:ln>
                    </a:spPr>
                    <a:style>
                      <a:lnRef idx="3">
                        <a:schemeClr val="accent2"/>
                      </a:lnRef>
                      <a:fillRef idx="0">
                        <a:schemeClr val="accent2"/>
                      </a:fillRef>
                      <a:effectRef idx="2">
                        <a:schemeClr val="accent2"/>
                      </a:effectRef>
                      <a:fontRef idx="minor">
                        <a:schemeClr val="tx1"/>
                      </a:fontRef>
                    </a:style>
                  </a:cxnSp>
                  <a:sp>
                    <a:nvSpPr>
                      <a:cNvPr id="31" name="Oval 30"/>
                      <a:cNvSpPr/>
                    </a:nvSpPr>
                    <a:spPr>
                      <a:xfrm rot="4734372">
                        <a:off x="7888433" y="1873336"/>
                        <a:ext cx="117392" cy="111863"/>
                      </a:xfrm>
                      <a:prstGeom prst="ellipse">
                        <a:avLst/>
                      </a:prstGeom>
                      <a:ln>
                        <a:solidFill>
                          <a:schemeClr val="accent1">
                            <a:alpha val="42000"/>
                          </a:schemeClr>
                        </a:solidFill>
                      </a:ln>
                    </a:spPr>
                    <a:txSp>
                      <a:txBody>
                        <a:bodyPr rtlCol="0"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endParaRPr lang="en-GB" dirty="0"/>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4" name="Straight Connector 33"/>
                      <a:cNvCxnSpPr/>
                    </a:nvCxnSpPr>
                    <a:spPr>
                      <a:xfrm flipV="1">
                        <a:off x="6184816" y="1944639"/>
                        <a:ext cx="1766801" cy="839093"/>
                      </a:xfrm>
                      <a:prstGeom prst="line">
                        <a:avLst/>
                      </a:prstGeom>
                      <a:ln>
                        <a:solidFill>
                          <a:schemeClr val="tx2">
                            <a:lumMod val="75000"/>
                            <a:alpha val="65000"/>
                          </a:schemeClr>
                        </a:solidFill>
                        <a:prstDash val="sysDash"/>
                      </a:ln>
                    </a:spPr>
                    <a:style>
                      <a:lnRef idx="3">
                        <a:schemeClr val="accent2"/>
                      </a:lnRef>
                      <a:fillRef idx="0">
                        <a:schemeClr val="accent2"/>
                      </a:fillRef>
                      <a:effectRef idx="2">
                        <a:schemeClr val="accent2"/>
                      </a:effectRef>
                      <a:fontRef idx="minor">
                        <a:schemeClr val="tx1"/>
                      </a:fontRef>
                    </a:style>
                  </a:cxnSp>
                  <a:sp>
                    <a:nvSpPr>
                      <a:cNvPr id="36" name="Oval 35"/>
                      <a:cNvSpPr/>
                    </a:nvSpPr>
                    <a:spPr>
                      <a:xfrm rot="20922300">
                        <a:off x="7885701" y="1886074"/>
                        <a:ext cx="111642" cy="119078"/>
                      </a:xfrm>
                      <a:prstGeom prst="ellipse">
                        <a:avLst/>
                      </a:prstGeom>
                      <a:ln>
                        <a:solidFill>
                          <a:schemeClr val="accent1">
                            <a:alpha val="42000"/>
                          </a:schemeClr>
                        </a:solidFill>
                      </a:ln>
                    </a:spPr>
                    <a:txSp>
                      <a:txBody>
                        <a:bodyPr rtlCol="0"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endParaRPr lang="en-GB"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1" name="TextBox 40"/>
                      <a:cNvSpPr txBox="1"/>
                    </a:nvSpPr>
                    <a:spPr>
                      <a:xfrm rot="20135899">
                        <a:off x="6559141" y="1964984"/>
                        <a:ext cx="861220" cy="445702"/>
                      </a:xfrm>
                      <a:prstGeom prst="rect">
                        <a:avLst/>
                      </a:prstGeom>
                      <a:noFill/>
                    </a:spPr>
                    <a:txSp>
                      <a:txBody>
                        <a:bodyPr wrap="none" rtlCol="0">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dirty="0" smtClean="0">
                              <a:solidFill>
                                <a:schemeClr val="tx2">
                                  <a:lumMod val="75000"/>
                                </a:schemeClr>
                              </a:solidFill>
                            </a:rPr>
                            <a:t>Quad</a:t>
                          </a:r>
                          <a:endParaRPr lang="en-GB" dirty="0">
                            <a:solidFill>
                              <a:schemeClr val="tx2">
                                <a:lumMod val="75000"/>
                              </a:schemeClr>
                            </a:solidFill>
                          </a:endParaRPr>
                        </a:p>
                      </a:txBody>
                      <a:useSpRect/>
                    </a:txSp>
                  </a:sp>
                  <a:sp>
                    <a:nvSpPr>
                      <a:cNvPr id="42" name="TextBox 41"/>
                      <a:cNvSpPr txBox="1"/>
                    </a:nvSpPr>
                    <a:spPr>
                      <a:xfrm rot="3934986">
                        <a:off x="6328966" y="3447554"/>
                        <a:ext cx="872833" cy="424712"/>
                      </a:xfrm>
                      <a:prstGeom prst="rect">
                        <a:avLst/>
                      </a:prstGeom>
                      <a:noFill/>
                    </a:spPr>
                    <a:txSp>
                      <a:txBody>
                        <a:bodyPr wrap="none" rtlCol="0">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dirty="0" smtClean="0">
                              <a:solidFill>
                                <a:schemeClr val="tx2">
                                  <a:lumMod val="75000"/>
                                </a:schemeClr>
                              </a:solidFill>
                            </a:rPr>
                            <a:t>Edge</a:t>
                          </a:r>
                          <a:endParaRPr lang="en-GB" dirty="0">
                            <a:solidFill>
                              <a:schemeClr val="tx2">
                                <a:lumMod val="75000"/>
                              </a:schemeClr>
                            </a:solidFill>
                          </a:endParaRPr>
                        </a:p>
                      </a:txBody>
                      <a:useSpRect/>
                    </a:txSp>
                  </a:sp>
                  <a:sp>
                    <a:nvSpPr>
                      <a:cNvPr id="43" name="TextBox 42"/>
                      <a:cNvSpPr txBox="1"/>
                    </a:nvSpPr>
                    <a:spPr>
                      <a:xfrm>
                        <a:off x="3383764" y="2263768"/>
                        <a:ext cx="1052930" cy="445702"/>
                      </a:xfrm>
                      <a:prstGeom prst="rect">
                        <a:avLst/>
                      </a:prstGeom>
                      <a:noFill/>
                    </a:spPr>
                    <a:txSp>
                      <a:txBody>
                        <a:bodyPr wrap="none" rtlCol="0">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dirty="0" smtClean="0"/>
                            <a:t>Screen</a:t>
                          </a:r>
                          <a:endParaRPr lang="en-GB" dirty="0"/>
                        </a:p>
                      </a:txBody>
                      <a:useSpRect/>
                    </a:txSp>
                  </a:sp>
                  <a:sp>
                    <a:nvSpPr>
                      <a:cNvPr id="58" name="TextBox 57"/>
                      <a:cNvSpPr txBox="1"/>
                    </a:nvSpPr>
                    <a:spPr>
                      <a:xfrm>
                        <a:off x="3816863" y="3362628"/>
                        <a:ext cx="941283" cy="738664"/>
                      </a:xfrm>
                      <a:prstGeom prst="rect">
                        <a:avLst/>
                      </a:prstGeom>
                      <a:noFill/>
                    </a:spPr>
                    <a:txSp>
                      <a:txBody>
                        <a:bodyPr wrap="none" rtlCol="0">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400" dirty="0" smtClean="0">
                              <a:solidFill>
                                <a:srgbClr val="FF0000"/>
                              </a:solidFill>
                            </a:rPr>
                            <a:t>Projected</a:t>
                          </a:r>
                        </a:p>
                        <a:p>
                          <a:pPr algn="ctr"/>
                          <a:r>
                            <a:rPr lang="en-US" sz="1400" dirty="0" smtClean="0">
                              <a:solidFill>
                                <a:srgbClr val="FF0000"/>
                              </a:solidFill>
                            </a:rPr>
                            <a:t>sphere</a:t>
                          </a:r>
                        </a:p>
                        <a:p>
                          <a:pPr algn="ctr"/>
                          <a:r>
                            <a:rPr lang="en-US" sz="1400" dirty="0" smtClean="0">
                              <a:solidFill>
                                <a:srgbClr val="FF0000"/>
                              </a:solidFill>
                            </a:rPr>
                            <a:t>diameter</a:t>
                          </a:r>
                          <a:endParaRPr lang="en-GB" sz="1400" dirty="0">
                            <a:solidFill>
                              <a:srgbClr val="FF0000"/>
                            </a:solidFill>
                          </a:endParaRPr>
                        </a:p>
                      </a:txBody>
                      <a:useSpRect/>
                    </a:txSp>
                  </a:sp>
                  <a:cxnSp>
                    <a:nvCxnSpPr>
                      <a:cNvPr id="66" name="Straight Connector 65"/>
                      <a:cNvCxnSpPr/>
                    </a:nvCxnSpPr>
                    <a:spPr>
                      <a:xfrm>
                        <a:off x="3731640" y="3217420"/>
                        <a:ext cx="133350" cy="0"/>
                      </a:xfrm>
                      <a:prstGeom prst="line">
                        <a:avLst/>
                      </a:prstGeom>
                      <a:ln w="15875">
                        <a:solidFill>
                          <a:srgbClr val="00B0F0"/>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nvCxnSpPr>
                    <a:spPr>
                      <a:xfrm>
                        <a:off x="3734815" y="4204845"/>
                        <a:ext cx="133350" cy="0"/>
                      </a:xfrm>
                      <a:prstGeom prst="line">
                        <a:avLst/>
                      </a:prstGeom>
                      <a:ln w="15875">
                        <a:solidFill>
                          <a:srgbClr val="00B0F0"/>
                        </a:solidFill>
                      </a:ln>
                    </a:spPr>
                    <a:style>
                      <a:lnRef idx="1">
                        <a:schemeClr val="accent1"/>
                      </a:lnRef>
                      <a:fillRef idx="0">
                        <a:schemeClr val="accent1"/>
                      </a:fillRef>
                      <a:effectRef idx="0">
                        <a:schemeClr val="accent1"/>
                      </a:effectRef>
                      <a:fontRef idx="minor">
                        <a:schemeClr val="tx1"/>
                      </a:fontRef>
                    </a:style>
                  </a:cxnSp>
                  <a:cxnSp>
                    <a:nvCxnSpPr>
                      <a:cNvPr id="68" name="Straight Connector 67"/>
                      <a:cNvCxnSpPr/>
                    </a:nvCxnSpPr>
                    <a:spPr>
                      <a:xfrm>
                        <a:off x="3599236" y="3728595"/>
                        <a:ext cx="262579" cy="0"/>
                      </a:xfrm>
                      <a:prstGeom prst="line">
                        <a:avLst/>
                      </a:prstGeom>
                      <a:ln w="15875">
                        <a:solidFill>
                          <a:srgbClr val="00B0F0"/>
                        </a:solidFill>
                      </a:ln>
                    </a:spPr>
                    <a:style>
                      <a:lnRef idx="1">
                        <a:schemeClr val="accent1"/>
                      </a:lnRef>
                      <a:fillRef idx="0">
                        <a:schemeClr val="accent1"/>
                      </a:fillRef>
                      <a:effectRef idx="0">
                        <a:schemeClr val="accent1"/>
                      </a:effectRef>
                      <a:fontRef idx="minor">
                        <a:schemeClr val="tx1"/>
                      </a:fontRef>
                    </a:style>
                  </a:cxnSp>
                  <a:cxnSp>
                    <a:nvCxnSpPr>
                      <a:cNvPr id="69" name="Straight Connector 68"/>
                      <a:cNvCxnSpPr/>
                    </a:nvCxnSpPr>
                    <a:spPr>
                      <a:xfrm>
                        <a:off x="3725290" y="3560320"/>
                        <a:ext cx="133350" cy="0"/>
                      </a:xfrm>
                      <a:prstGeom prst="line">
                        <a:avLst/>
                      </a:prstGeom>
                      <a:ln w="15875">
                        <a:solidFill>
                          <a:srgbClr val="00B0F0"/>
                        </a:solidFill>
                      </a:ln>
                    </a:spPr>
                    <a:style>
                      <a:lnRef idx="1">
                        <a:schemeClr val="accent1"/>
                      </a:lnRef>
                      <a:fillRef idx="0">
                        <a:schemeClr val="accent1"/>
                      </a:fillRef>
                      <a:effectRef idx="0">
                        <a:schemeClr val="accent1"/>
                      </a:effectRef>
                      <a:fontRef idx="minor">
                        <a:schemeClr val="tx1"/>
                      </a:fontRef>
                    </a:style>
                  </a:cxnSp>
                  <a:cxnSp>
                    <a:nvCxnSpPr>
                      <a:cNvPr id="70" name="Straight Connector 69"/>
                      <a:cNvCxnSpPr/>
                    </a:nvCxnSpPr>
                    <a:spPr>
                      <a:xfrm>
                        <a:off x="3725290" y="3404745"/>
                        <a:ext cx="133350" cy="0"/>
                      </a:xfrm>
                      <a:prstGeom prst="line">
                        <a:avLst/>
                      </a:prstGeom>
                      <a:ln w="15875">
                        <a:solidFill>
                          <a:srgbClr val="00B0F0"/>
                        </a:solidFill>
                      </a:ln>
                    </a:spPr>
                    <a:style>
                      <a:lnRef idx="1">
                        <a:schemeClr val="accent1"/>
                      </a:lnRef>
                      <a:fillRef idx="0">
                        <a:schemeClr val="accent1"/>
                      </a:fillRef>
                      <a:effectRef idx="0">
                        <a:schemeClr val="accent1"/>
                      </a:effectRef>
                      <a:fontRef idx="minor">
                        <a:schemeClr val="tx1"/>
                      </a:fontRef>
                    </a:style>
                  </a:cxnSp>
                  <a:cxnSp>
                    <a:nvCxnSpPr>
                      <a:cNvPr id="72" name="Straight Connector 71"/>
                      <a:cNvCxnSpPr/>
                    </a:nvCxnSpPr>
                    <a:spPr>
                      <a:xfrm>
                        <a:off x="3728465" y="4036570"/>
                        <a:ext cx="133350" cy="0"/>
                      </a:xfrm>
                      <a:prstGeom prst="line">
                        <a:avLst/>
                      </a:prstGeom>
                      <a:ln w="15875">
                        <a:solidFill>
                          <a:srgbClr val="00B0F0"/>
                        </a:solidFill>
                      </a:ln>
                    </a:spPr>
                    <a:style>
                      <a:lnRef idx="1">
                        <a:schemeClr val="accent1"/>
                      </a:lnRef>
                      <a:fillRef idx="0">
                        <a:schemeClr val="accent1"/>
                      </a:fillRef>
                      <a:effectRef idx="0">
                        <a:schemeClr val="accent1"/>
                      </a:effectRef>
                      <a:fontRef idx="minor">
                        <a:schemeClr val="tx1"/>
                      </a:fontRef>
                    </a:style>
                  </a:cxnSp>
                  <a:sp>
                    <a:nvSpPr>
                      <a:cNvPr id="75" name="TextBox 74"/>
                      <a:cNvSpPr txBox="1"/>
                    </a:nvSpPr>
                    <a:spPr>
                      <a:xfrm>
                        <a:off x="2963257" y="3633379"/>
                        <a:ext cx="777777" cy="338554"/>
                      </a:xfrm>
                      <a:prstGeom prst="rect">
                        <a:avLst/>
                      </a:prstGeom>
                      <a:noFill/>
                    </a:spPr>
                    <a:txSp>
                      <a:txBody>
                        <a:bodyPr wrap="none" rtlCol="0">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l-GR" sz="1600" b="1" kern="0" dirty="0" smtClean="0">
                              <a:solidFill>
                                <a:srgbClr val="00B0F0"/>
                              </a:solidFill>
                              <a:latin typeface="Arial"/>
                            </a:rPr>
                            <a:t>Δ</a:t>
                          </a:r>
                          <a:r>
                            <a:rPr lang="en-US" sz="1600" b="1" kern="0" dirty="0" smtClean="0">
                              <a:solidFill>
                                <a:srgbClr val="00B0F0"/>
                              </a:solidFill>
                              <a:latin typeface="Arial"/>
                            </a:rPr>
                            <a:t> size</a:t>
                          </a:r>
                          <a:endParaRPr lang="en-GB" sz="1000" dirty="0">
                            <a:solidFill>
                              <a:srgbClr val="00B0F0"/>
                            </a:solidFill>
                          </a:endParaRPr>
                        </a:p>
                      </a:txBody>
                      <a:useSpRect/>
                    </a:txSp>
                  </a:sp>
                  <a:cxnSp>
                    <a:nvCxnSpPr>
                      <a:cNvPr id="77" name="Straight Connector 76"/>
                      <a:cNvCxnSpPr/>
                    </a:nvCxnSpPr>
                    <a:spPr>
                      <a:xfrm>
                        <a:off x="3599236" y="3903693"/>
                        <a:ext cx="262579" cy="0"/>
                      </a:xfrm>
                      <a:prstGeom prst="line">
                        <a:avLst/>
                      </a:prstGeom>
                      <a:ln w="15875">
                        <a:solidFill>
                          <a:srgbClr val="00B0F0"/>
                        </a:solidFill>
                      </a:ln>
                    </a:spPr>
                    <a:style>
                      <a:lnRef idx="1">
                        <a:schemeClr val="accent1"/>
                      </a:lnRef>
                      <a:fillRef idx="0">
                        <a:schemeClr val="accent1"/>
                      </a:fillRef>
                      <a:effectRef idx="0">
                        <a:schemeClr val="accent1"/>
                      </a:effectRef>
                      <a:fontRef idx="minor">
                        <a:schemeClr val="tx1"/>
                      </a:fontRef>
                    </a:style>
                  </a:cxnSp>
                  <a:cxnSp>
                    <a:nvCxnSpPr>
                      <a:cNvPr id="79" name="Straight Arrow Connector 78"/>
                      <a:cNvCxnSpPr/>
                    </a:nvCxnSpPr>
                    <a:spPr>
                      <a:xfrm rot="5400000">
                        <a:off x="3539553" y="3622232"/>
                        <a:ext cx="200025" cy="1588"/>
                      </a:xfrm>
                      <a:prstGeom prst="straightConnector1">
                        <a:avLst/>
                      </a:prstGeom>
                      <a:ln w="15875">
                        <a:solidFill>
                          <a:srgbClr val="00B0F0"/>
                        </a:solidFill>
                        <a:tailEnd type="arrow"/>
                      </a:ln>
                    </a:spPr>
                    <a:style>
                      <a:lnRef idx="1">
                        <a:schemeClr val="accent1"/>
                      </a:lnRef>
                      <a:fillRef idx="0">
                        <a:schemeClr val="accent1"/>
                      </a:fillRef>
                      <a:effectRef idx="0">
                        <a:schemeClr val="accent1"/>
                      </a:effectRef>
                      <a:fontRef idx="minor">
                        <a:schemeClr val="tx1"/>
                      </a:fontRef>
                    </a:style>
                  </a:cxnSp>
                  <a:cxnSp>
                    <a:nvCxnSpPr>
                      <a:cNvPr id="81" name="Straight Arrow Connector 80"/>
                      <a:cNvCxnSpPr/>
                    </a:nvCxnSpPr>
                    <a:spPr>
                      <a:xfrm rot="5400000" flipH="1" flipV="1">
                        <a:off x="3539553" y="3993708"/>
                        <a:ext cx="190500" cy="1588"/>
                      </a:xfrm>
                      <a:prstGeom prst="straightConnector1">
                        <a:avLst/>
                      </a:prstGeom>
                      <a:ln w="15875">
                        <a:solidFill>
                          <a:srgbClr val="00B0F0"/>
                        </a:solidFill>
                        <a:tailEnd type="arrow"/>
                      </a:ln>
                    </a:spPr>
                    <a:style>
                      <a:lnRef idx="1">
                        <a:schemeClr val="accent1"/>
                      </a:lnRef>
                      <a:fillRef idx="0">
                        <a:schemeClr val="accent1"/>
                      </a:fillRef>
                      <a:effectRef idx="0">
                        <a:schemeClr val="accent1"/>
                      </a:effectRef>
                      <a:fontRef idx="minor">
                        <a:schemeClr val="tx1"/>
                      </a:fontRef>
                    </a:style>
                  </a:cxnSp>
                  <a:cxnSp>
                    <a:nvCxnSpPr>
                      <a:cNvPr id="45" name="Straight Arrow Connector 44"/>
                      <a:cNvCxnSpPr/>
                    </a:nvCxnSpPr>
                    <a:spPr>
                      <a:xfrm rot="5400000">
                        <a:off x="3339361" y="3728595"/>
                        <a:ext cx="1044576" cy="3175"/>
                      </a:xfrm>
                      <a:prstGeom prst="straightConnector1">
                        <a:avLst/>
                      </a:prstGeom>
                      <a:ln w="19050">
                        <a:solidFill>
                          <a:srgbClr val="FF0000"/>
                        </a:solidFill>
                        <a:headEnd type="arrow"/>
                        <a:tailEnd type="arrow"/>
                      </a:ln>
                    </a:spPr>
                    <a:style>
                      <a:lnRef idx="2">
                        <a:schemeClr val="accent1"/>
                      </a:lnRef>
                      <a:fillRef idx="0">
                        <a:schemeClr val="accent1"/>
                      </a:fillRef>
                      <a:effectRef idx="1">
                        <a:schemeClr val="accent1"/>
                      </a:effectRef>
                      <a:fontRef idx="minor">
                        <a:schemeClr val="tx1"/>
                      </a:fontRef>
                    </a:style>
                  </a:cxnSp>
                </lc:lockedCanvas>
              </a:graphicData>
            </a:graphic>
          </wp:inline>
        </w:drawing>
      </w:r>
    </w:p>
    <w:p w:rsidR="0054730F" w:rsidRDefault="0054730F" w:rsidP="0054730F">
      <w:pPr>
        <w:pStyle w:val="Caption"/>
        <w:rPr>
          <w:lang w:val="en-GB"/>
        </w:rPr>
      </w:pPr>
      <w:bookmarkStart w:id="16" w:name="_Ref283393115"/>
      <w:bookmarkStart w:id="17" w:name="_Ref283393122"/>
      <w:bookmarkStart w:id="18" w:name="_Toc284251150"/>
      <w:r>
        <w:t xml:space="preserve">Figure </w:t>
      </w:r>
      <w:fldSimple w:instr=" SEQ Figure \* ARABIC ">
        <w:r w:rsidR="00826AB7">
          <w:rPr>
            <w:noProof/>
          </w:rPr>
          <w:t>6</w:t>
        </w:r>
      </w:fldSimple>
      <w:bookmarkEnd w:id="16"/>
      <w:r>
        <w:t>: Screen-space-based computation of tessellation factors.</w:t>
      </w:r>
      <w:bookmarkEnd w:id="17"/>
      <w:bookmarkEnd w:id="18"/>
    </w:p>
    <w:p w:rsidR="00644BAD" w:rsidRDefault="00644BAD" w:rsidP="00806B81">
      <w:r>
        <w:t xml:space="preserve">An initial version of the screen-space algorithm projected the quad edges themselves into screen-space and then applied a similar calculation.  However, this fails when a quad with significant displacement is viewed edge-on, as shown in </w:t>
      </w:r>
      <w:r w:rsidR="00AB5548">
        <w:fldChar w:fldCharType="begin"/>
      </w:r>
      <w:r>
        <w:instrText xml:space="preserve"> REF _Ref283393252 \h </w:instrText>
      </w:r>
      <w:r w:rsidR="00AB5548">
        <w:fldChar w:fldCharType="separate"/>
      </w:r>
      <w:r w:rsidR="00826AB7">
        <w:t xml:space="preserve">Figure </w:t>
      </w:r>
      <w:r w:rsidR="00826AB7">
        <w:rPr>
          <w:noProof/>
        </w:rPr>
        <w:t>7</w:t>
      </w:r>
      <w:r w:rsidR="00AB5548">
        <w:fldChar w:fldCharType="end"/>
      </w:r>
      <w:r>
        <w:t>.  The displaced quad edge is almost parallel to the view vector and thus has almost zero length in screen-space.  The result is a minimum tessellation factor and severe aliasing.</w:t>
      </w:r>
      <w:r w:rsidR="00060D54">
        <w:t xml:space="preserve">  </w:t>
      </w:r>
      <w:r w:rsidR="00ED6B64">
        <w:t>Projected</w:t>
      </w:r>
      <w:r>
        <w:t xml:space="preserve"> spheres work far better.</w:t>
      </w:r>
      <w:r w:rsidR="00060D54">
        <w:t xml:space="preserve">  The edge-based code has been left in </w:t>
      </w:r>
      <w:r w:rsidR="00060D54">
        <w:lastRenderedPageBreak/>
        <w:t>the HS source and is commented-out; it could be enabled for illustration purposes.</w:t>
      </w:r>
      <w:r w:rsidR="001D2B04">
        <w:rPr>
          <w:noProof/>
          <w:lang w:val="en-GB" w:eastAsia="en-GB"/>
        </w:rPr>
        <w:drawing>
          <wp:inline distT="0" distB="0" distL="0" distR="0">
            <wp:extent cx="3590892" cy="957870"/>
            <wp:effectExtent l="19050" t="0" r="0" b="0"/>
            <wp:docPr id="6" name="Picture 6" descr="Screenspace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paceDisplacement"/>
                    <pic:cNvPicPr>
                      <a:picLocks noChangeAspect="1" noChangeArrowheads="1"/>
                    </pic:cNvPicPr>
                  </pic:nvPicPr>
                  <pic:blipFill>
                    <a:blip r:embed="rId17" cstate="print"/>
                    <a:srcRect/>
                    <a:stretch>
                      <a:fillRect/>
                    </a:stretch>
                  </pic:blipFill>
                  <pic:spPr bwMode="auto">
                    <a:xfrm>
                      <a:off x="0" y="0"/>
                      <a:ext cx="3590553" cy="957780"/>
                    </a:xfrm>
                    <a:prstGeom prst="rect">
                      <a:avLst/>
                    </a:prstGeom>
                    <a:noFill/>
                    <a:ln w="9525">
                      <a:noFill/>
                      <a:miter lim="800000"/>
                      <a:headEnd/>
                      <a:tailEnd/>
                    </a:ln>
                  </pic:spPr>
                </pic:pic>
              </a:graphicData>
            </a:graphic>
          </wp:inline>
        </w:drawing>
      </w:r>
    </w:p>
    <w:p w:rsidR="00F33024" w:rsidRDefault="00644BAD" w:rsidP="00644BAD">
      <w:pPr>
        <w:pStyle w:val="Caption"/>
      </w:pPr>
      <w:bookmarkStart w:id="19" w:name="_Ref283393252"/>
      <w:bookmarkStart w:id="20" w:name="_Toc284251151"/>
      <w:r>
        <w:t xml:space="preserve">Figure </w:t>
      </w:r>
      <w:fldSimple w:instr=" SEQ Figure \* ARABIC ">
        <w:r w:rsidR="00826AB7">
          <w:rPr>
            <w:noProof/>
          </w:rPr>
          <w:t>7</w:t>
        </w:r>
      </w:fldSimple>
      <w:bookmarkEnd w:id="19"/>
      <w:r>
        <w:t>: Screen-space-based tessellation factors for a quad seen edge-on.</w:t>
      </w:r>
      <w:bookmarkEnd w:id="20"/>
    </w:p>
    <w:p w:rsidR="00A34C8B" w:rsidRPr="00A34C8B" w:rsidRDefault="00A34C8B" w:rsidP="00A34C8B">
      <w:r>
        <w:rPr>
          <w:lang w:eastAsia="ja-JP"/>
        </w:rPr>
        <w:t>The hull shader also performs view frustum culling on a per-patch basis.  Patches are culled by setting their tessellation factors to -1.</w:t>
      </w:r>
    </w:p>
    <w:p w:rsidR="00782E84" w:rsidRDefault="00F54BE4" w:rsidP="00B277FA">
      <w:pPr>
        <w:pStyle w:val="Heading3"/>
      </w:pPr>
      <w:bookmarkStart w:id="21" w:name="_Toc284251124"/>
      <w:r>
        <w:t>Domain Shader:</w:t>
      </w:r>
      <w:r w:rsidR="00B277FA">
        <w:t xml:space="preserve"> Displacement Mapping</w:t>
      </w:r>
      <w:bookmarkEnd w:id="21"/>
    </w:p>
    <w:p w:rsidR="00782E84" w:rsidRDefault="003A078C" w:rsidP="00101A28">
      <w:pPr>
        <w:spacing w:before="100" w:beforeAutospacing="1" w:after="100" w:afterAutospacing="1"/>
        <w:ind w:left="1418" w:right="-7"/>
      </w:pPr>
      <w:r>
        <w:t xml:space="preserve">The domain shader does straightforward UV parameter interpolation – it’s a square quad patch.  It sample two displacement maps at different scales.  The detail displacement is scaled by the inverse of the coarse displacement, in the usual ridge noise manner after </w:t>
      </w:r>
      <w:sdt>
        <w:sdtPr>
          <w:id w:val="633288876"/>
          <w:citation/>
        </w:sdtPr>
        <w:sdtContent>
          <w:fldSimple w:instr=" CITATION FKe02 \l 1033 ">
            <w:r w:rsidR="00826AB7">
              <w:rPr>
                <w:noProof/>
              </w:rPr>
              <w:t>(F. Kenton Musgrave, 2002)</w:t>
            </w:r>
          </w:fldSimple>
        </w:sdtContent>
      </w:sdt>
      <w:r>
        <w:t>.</w:t>
      </w:r>
    </w:p>
    <w:p w:rsidR="00501C52" w:rsidRDefault="00501C52" w:rsidP="00501C52">
      <w:pPr>
        <w:pStyle w:val="Heading3"/>
      </w:pPr>
      <w:bookmarkStart w:id="22" w:name="_Toc284251125"/>
      <w:r>
        <w:t>Pixel Shader</w:t>
      </w:r>
      <w:r w:rsidR="00672716">
        <w:t xml:space="preserve"> &amp; Normals</w:t>
      </w:r>
      <w:bookmarkEnd w:id="22"/>
    </w:p>
    <w:p w:rsidR="00501C52" w:rsidRDefault="00501C52" w:rsidP="00501C52">
      <w:r>
        <w:t xml:space="preserve">The pixel shader </w:t>
      </w:r>
      <w:r w:rsidR="00C65109">
        <w:t xml:space="preserve">unremarkably </w:t>
      </w:r>
      <w:r>
        <w:t>samples colour texture</w:t>
      </w:r>
      <w:r w:rsidR="00C65109">
        <w:t>s</w:t>
      </w:r>
      <w:r w:rsidR="001C4288">
        <w:t xml:space="preserve"> and</w:t>
      </w:r>
      <w:r>
        <w:t xml:space="preserve"> light</w:t>
      </w:r>
      <w:r w:rsidR="00C65109">
        <w:t xml:space="preserve">s </w:t>
      </w:r>
      <w:r>
        <w:t xml:space="preserve">the scene.  </w:t>
      </w:r>
      <w:r w:rsidR="00C65109">
        <w:t xml:space="preserve">However, it is important to note that the pixel shader </w:t>
      </w:r>
      <w:r w:rsidR="00C65109" w:rsidRPr="004A38E3">
        <w:rPr>
          <w:i/>
        </w:rPr>
        <w:t>alone</w:t>
      </w:r>
      <w:r w:rsidR="00C65109">
        <w:t xml:space="preserve"> computes surface normals in our sample.</w:t>
      </w:r>
    </w:p>
    <w:p w:rsidR="00C65109" w:rsidRDefault="00C65109" w:rsidP="00501C52">
      <w:r>
        <w:t>Normals can be computed in the domain shader and t</w:t>
      </w:r>
      <w:r w:rsidR="00370DE4">
        <w:t>his might be more efficient than</w:t>
      </w:r>
      <w:r>
        <w:t xml:space="preserve"> per-pixel normals.  But we prefer fractional_even partitioning because it leads to smooth transitions between tessellation factors.  Fractional portioning gives tessellated geometry that moves continuously.  If geometric normals are computed from the tessellated polygons, the shading aliases significantly.</w:t>
      </w:r>
    </w:p>
    <w:p w:rsidR="003A35D4" w:rsidRPr="003A35D4" w:rsidRDefault="00C65109" w:rsidP="003A35D4">
      <w:r>
        <w:t>The tessellation can be designed such that the ve</w:t>
      </w:r>
      <w:r w:rsidR="003A35D4">
        <w:t xml:space="preserve">rtices and normals move less – see </w:t>
      </w:r>
      <w:r>
        <w:t xml:space="preserve">the geo-morphing ideas in </w:t>
      </w:r>
      <w:sdt>
        <w:sdtPr>
          <w:id w:val="633289074"/>
          <w:citation/>
        </w:sdtPr>
        <w:sdtContent>
          <w:fldSimple w:instr=" CITATION Iai08 \l 1033 ">
            <w:r w:rsidR="00826AB7">
              <w:rPr>
                <w:noProof/>
              </w:rPr>
              <w:t>(Cantlay, 2008)</w:t>
            </w:r>
          </w:fldSimple>
        </w:sdtContent>
      </w:sdt>
      <w:r>
        <w:t>.</w:t>
      </w:r>
      <w:r w:rsidR="003A35D4">
        <w:t xml:space="preserve">  However, this would impose further constraints on an already-complex hull shader.  </w:t>
      </w:r>
      <w:r w:rsidR="0091437C">
        <w:t>We prefer to limit the hull and domain shaders to geometry and LOD and place the shading in the pixel shader.  Decoupling the tasks simplifies the whole.</w:t>
      </w:r>
    </w:p>
    <w:p w:rsidR="005E51F8" w:rsidRDefault="005E51F8" w:rsidP="00EF6039">
      <w:pPr>
        <w:pStyle w:val="Heading2"/>
      </w:pPr>
      <w:bookmarkStart w:id="23" w:name="_Toc284251126"/>
      <w:r w:rsidRPr="005E51F8">
        <w:t>Crack-Free Tessellation</w:t>
      </w:r>
      <w:bookmarkEnd w:id="23"/>
    </w:p>
    <w:p w:rsidR="00F41505" w:rsidRDefault="009B563A" w:rsidP="00F41505">
      <w:r>
        <w:t xml:space="preserve">For patches of uniform size, a crack-free surface is achieved by computing tessellation factors purely as a function of quad patch edges.  Since edges are shared, each patch arrives at a result that agrees with its neighbors’ edges.  This is implemented by the function </w:t>
      </w:r>
      <w:r w:rsidR="0054130C" w:rsidRPr="00AD0B23">
        <w:rPr>
          <w:rStyle w:val="CodequoteChar"/>
        </w:rPr>
        <w:t>SphereToScreenSpaceTessellation</w:t>
      </w:r>
      <w:r w:rsidR="0054130C">
        <w:t>; note that it only takes the edge vertices and edge diameter as arguments.</w:t>
      </w:r>
    </w:p>
    <w:p w:rsidR="000E285D" w:rsidRDefault="000E285D" w:rsidP="00F41505">
      <w:r>
        <w:t>It is quite easy to break the crack-free surface and create holes (especially the more complex version below).</w:t>
      </w:r>
      <w:r w:rsidR="00E57D2D">
        <w:t xml:space="preserve">  Careful testing is essential during de</w:t>
      </w:r>
      <w:r w:rsidR="00193762">
        <w:t xml:space="preserve">velopment – see </w:t>
      </w:r>
      <w:r w:rsidR="00AB5548">
        <w:fldChar w:fldCharType="begin"/>
      </w:r>
      <w:r w:rsidR="006B01DB">
        <w:instrText xml:space="preserve"> REF _Ref283837345 \h </w:instrText>
      </w:r>
      <w:r w:rsidR="00AB5548">
        <w:fldChar w:fldCharType="separate"/>
      </w:r>
      <w:r w:rsidR="00826AB7">
        <w:rPr>
          <w:lang w:eastAsia="zh-CN"/>
        </w:rPr>
        <w:t>Debug Options</w:t>
      </w:r>
      <w:r w:rsidR="00AB5548">
        <w:fldChar w:fldCharType="end"/>
      </w:r>
      <w:r w:rsidR="006B01DB">
        <w:t xml:space="preserve"> </w:t>
      </w:r>
      <w:r w:rsidR="00AB5548">
        <w:fldChar w:fldCharType="begin"/>
      </w:r>
      <w:r w:rsidR="006B01DB">
        <w:instrText xml:space="preserve"> REF _Ref283837345 \p \h </w:instrText>
      </w:r>
      <w:r w:rsidR="00AB5548">
        <w:fldChar w:fldCharType="separate"/>
      </w:r>
      <w:r w:rsidR="00826AB7">
        <w:t>below</w:t>
      </w:r>
      <w:r w:rsidR="00AB5548">
        <w:fldChar w:fldCharType="end"/>
      </w:r>
      <w:r>
        <w:t>.</w:t>
      </w:r>
    </w:p>
    <w:p w:rsidR="0054130C" w:rsidRDefault="0054130C" w:rsidP="00F41505">
      <w:r>
        <w:lastRenderedPageBreak/>
        <w:t xml:space="preserve">(It is not </w:t>
      </w:r>
      <w:r w:rsidRPr="0054130C">
        <w:rPr>
          <w:i/>
        </w:rPr>
        <w:t>strictly</w:t>
      </w:r>
      <w:r>
        <w:t xml:space="preserve"> true to say that edges are shared between adjacent patches.  Patch vertices are constructed in the shader from a combination of the patch center and the system value </w:t>
      </w:r>
      <w:r w:rsidRPr="00AD0B23">
        <w:rPr>
          <w:rStyle w:val="CodequoteChar"/>
        </w:rPr>
        <w:t>VertexId</w:t>
      </w:r>
      <w:r>
        <w:t xml:space="preserve">.  See </w:t>
      </w:r>
      <w:r w:rsidR="006B01DB">
        <w:t xml:space="preserve">the </w:t>
      </w:r>
      <w:r w:rsidRPr="00AD0B23">
        <w:rPr>
          <w:rStyle w:val="CodequoteChar"/>
        </w:rPr>
        <w:t>ReconstructPosition</w:t>
      </w:r>
      <w:r w:rsidR="006B01DB">
        <w:t xml:space="preserve"> shader function</w:t>
      </w:r>
      <w:r>
        <w:t xml:space="preserve">.  Theoretically, the values might differ.  It would be easy to convert this to vertices that are truly shared by placing vertex positions in a vertex buffer and indexing them with an index buffer.  However, it works in practice and far greater liberties are taken with adjacent patches </w:t>
      </w:r>
      <w:r w:rsidR="00087283">
        <w:t xml:space="preserve">when </w:t>
      </w:r>
      <w:r>
        <w:t>dealing with non-uniform patch sizes.)</w:t>
      </w:r>
    </w:p>
    <w:p w:rsidR="00F41505" w:rsidRDefault="00F41505" w:rsidP="00F41505">
      <w:pPr>
        <w:pStyle w:val="Heading2"/>
      </w:pPr>
      <w:bookmarkStart w:id="24" w:name="_Toc284251127"/>
      <w:r>
        <w:t>Non-Uniform Patch Sizes</w:t>
      </w:r>
      <w:bookmarkEnd w:id="24"/>
    </w:p>
    <w:p w:rsidR="00F41505" w:rsidRDefault="00BF43B8" w:rsidP="00BF43B8">
      <w:pPr>
        <w:pStyle w:val="Heading3"/>
      </w:pPr>
      <w:bookmarkStart w:id="25" w:name="_Toc284251128"/>
      <w:r>
        <w:t xml:space="preserve">Motivation – </w:t>
      </w:r>
      <w:r w:rsidR="00096B0D">
        <w:t>Range of Scales</w:t>
      </w:r>
      <w:bookmarkEnd w:id="25"/>
    </w:p>
    <w:p w:rsidR="00596521" w:rsidRDefault="00596521" w:rsidP="00BF43B8">
      <w:r>
        <w:t xml:space="preserve">Terrain engines often support large world sizes </w:t>
      </w:r>
      <w:r w:rsidR="00A66F15">
        <w:t>(</w:t>
      </w:r>
      <w:r>
        <w:t>or level sizes in games</w:t>
      </w:r>
      <w:r w:rsidR="00A66F15">
        <w:t>)</w:t>
      </w:r>
      <w:r>
        <w:t xml:space="preserve">.  For example, </w:t>
      </w:r>
      <w:r w:rsidRPr="00596521">
        <w:rPr>
          <w:i/>
        </w:rPr>
        <w:t>Tom Clancy’s H.A.W.X. 2</w:t>
      </w:r>
      <w:r>
        <w:t xml:space="preserve"> uses levels that are an impressive 128x128km.  To render a world of this size and maintain a roughly constant triangle size in screen-space requires a huge range of triangle sizes in world space.  Triangles closest to the view-point may be </w:t>
      </w:r>
      <w:r w:rsidR="00146ED9">
        <w:t>only a few centimeters wide</w:t>
      </w:r>
      <w:r>
        <w:t>; the most distant triangles may be several kilometers across.</w:t>
      </w:r>
      <w:r w:rsidR="00A66F15">
        <w:t xml:space="preserve">  </w:t>
      </w:r>
      <w:r w:rsidR="00AB5548">
        <w:fldChar w:fldCharType="begin"/>
      </w:r>
      <w:r w:rsidR="00A66F15">
        <w:instrText xml:space="preserve"> REF _Ref283848192 \h </w:instrText>
      </w:r>
      <w:r w:rsidR="00AB5548">
        <w:fldChar w:fldCharType="separate"/>
      </w:r>
      <w:r w:rsidR="00826AB7">
        <w:t xml:space="preserve">Figure </w:t>
      </w:r>
      <w:r w:rsidR="00826AB7">
        <w:rPr>
          <w:noProof/>
        </w:rPr>
        <w:t>8</w:t>
      </w:r>
      <w:r w:rsidR="00AB5548">
        <w:fldChar w:fldCharType="end"/>
      </w:r>
      <w:r w:rsidR="00A66F15">
        <w:t xml:space="preserve"> </w:t>
      </w:r>
      <w:r w:rsidR="00AB5548">
        <w:fldChar w:fldCharType="begin"/>
      </w:r>
      <w:r w:rsidR="00A66F15">
        <w:instrText xml:space="preserve"> REF _Ref283848195 \p \h </w:instrText>
      </w:r>
      <w:r w:rsidR="00AB5548">
        <w:fldChar w:fldCharType="separate"/>
      </w:r>
      <w:r w:rsidR="00826AB7">
        <w:t>below</w:t>
      </w:r>
      <w:r w:rsidR="00AB5548">
        <w:fldChar w:fldCharType="end"/>
      </w:r>
      <w:r w:rsidR="00A66F15">
        <w:t xml:space="preserve"> is typical – the foreground polygons are smaller than footprints, say 5cm, but the distant polygons are maybe hundreds of meters across.  And the view distance in this image is fairly short.</w:t>
      </w:r>
    </w:p>
    <w:p w:rsidR="00A66F15" w:rsidRDefault="00A66F15" w:rsidP="00A66F15">
      <w:r>
        <w:t xml:space="preserve">DirectX 11 limits tessellation factors to the range 1 to 64.  This is not nearly sufficient to represent the range of scales required for a large, detailed world.  To continue the example </w:t>
      </w:r>
      <w:r w:rsidR="002C709C">
        <w:t>above</w:t>
      </w:r>
      <w:r>
        <w:t xml:space="preserve">, the smallest polygons are 5cm.  If they are implemented with the finest tessellation factor of 64, the largest polygon can only be 64 x 5 = 320cm.  Whereas </w:t>
      </w:r>
      <w:r w:rsidR="00981EF8">
        <w:t>terrain may</w:t>
      </w:r>
      <w:r>
        <w:t xml:space="preserve"> require a range of scales like 5cm to 1km or </w:t>
      </w:r>
      <w:r w:rsidRPr="0053459D">
        <w:t>20,000</w:t>
      </w:r>
      <w:r w:rsidR="0053459D">
        <w:t xml:space="preserve"> to </w:t>
      </w:r>
      <w:r>
        <w:t>1.</w:t>
      </w:r>
    </w:p>
    <w:p w:rsidR="00A66F15" w:rsidRPr="00BF43B8" w:rsidRDefault="0053459D" w:rsidP="00A66F15">
      <w:r>
        <w:t>The solution is of course to employ patches of differing sizes.  Terrain engines commonly implement LOD with tiles of differing sizes</w:t>
      </w:r>
      <w:r w:rsidR="00632D7C">
        <w:t xml:space="preserve">, for example </w:t>
      </w:r>
      <w:sdt>
        <w:sdtPr>
          <w:id w:val="633289174"/>
          <w:citation/>
        </w:sdtPr>
        <w:sdtContent>
          <w:fldSimple w:instr=" CITATION Tha02 \l 1033 ">
            <w:r w:rsidR="00826AB7">
              <w:rPr>
                <w:noProof/>
              </w:rPr>
              <w:t>(Ulrich, 2002)</w:t>
            </w:r>
          </w:fldSimple>
        </w:sdtContent>
      </w:sdt>
      <w:r>
        <w:t xml:space="preserve">.  We apply this to our patch sizes, as shown in </w:t>
      </w:r>
      <w:r w:rsidR="00AB5548">
        <w:fldChar w:fldCharType="begin"/>
      </w:r>
      <w:r>
        <w:instrText xml:space="preserve"> REF _Ref283848996 \h </w:instrText>
      </w:r>
      <w:r w:rsidR="00AB5548">
        <w:fldChar w:fldCharType="separate"/>
      </w:r>
      <w:r w:rsidR="00826AB7">
        <w:t xml:space="preserve">Figure </w:t>
      </w:r>
      <w:r w:rsidR="00826AB7">
        <w:rPr>
          <w:noProof/>
        </w:rPr>
        <w:t>9</w:t>
      </w:r>
      <w:r w:rsidR="00AB5548">
        <w:fldChar w:fldCharType="end"/>
      </w:r>
      <w:r>
        <w:t xml:space="preserve">.  Our </w:t>
      </w:r>
      <w:r w:rsidRPr="00AD0B23">
        <w:rPr>
          <w:rStyle w:val="CodequoteChar"/>
        </w:rPr>
        <w:t>TileRing</w:t>
      </w:r>
      <w:r>
        <w:t xml:space="preserve"> C++ class implements the varying size.  (Ring is not an entirely accurate term – they are concentric squares.)  Recall that a tile is 8x8 patches.  </w:t>
      </w:r>
      <w:r w:rsidR="00E03E0D">
        <w:t xml:space="preserve">Each successive </w:t>
      </w:r>
      <w:r w:rsidR="00E03E0D" w:rsidRPr="00AD0B23">
        <w:rPr>
          <w:rStyle w:val="CodequoteChar"/>
        </w:rPr>
        <w:t>TileRing</w:t>
      </w:r>
      <w:r w:rsidR="00E03E0D">
        <w:t xml:space="preserve"> incr</w:t>
      </w:r>
      <w:r w:rsidR="0023113A">
        <w:t>eases the tile size by 2x; the 2x scaling</w:t>
      </w:r>
      <w:r w:rsidR="00E03E0D">
        <w:t xml:space="preserve"> considerably simplifies the crack-free algorithm below.</w:t>
      </w:r>
    </w:p>
    <w:p w:rsidR="00A66F15" w:rsidRDefault="00A66F15" w:rsidP="00BF43B8"/>
    <w:p w:rsidR="00A66F15" w:rsidRDefault="00A66F15" w:rsidP="0053459D">
      <w:pPr>
        <w:ind w:left="284" w:firstLine="850"/>
      </w:pPr>
      <w:r>
        <w:rPr>
          <w:noProof/>
          <w:lang w:val="en-GB" w:eastAsia="en-GB"/>
        </w:rPr>
        <w:lastRenderedPageBreak/>
        <w:drawing>
          <wp:inline distT="0" distB="0" distL="0" distR="0">
            <wp:extent cx="4849211" cy="3256380"/>
            <wp:effectExtent l="19050" t="0" r="8539" b="0"/>
            <wp:docPr id="2" name="Picture 1" descr="WideRangeOf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deRangeOfScale.jpg"/>
                    <pic:cNvPicPr/>
                  </pic:nvPicPr>
                  <pic:blipFill>
                    <a:blip r:embed="rId18" cstate="print"/>
                    <a:stretch>
                      <a:fillRect/>
                    </a:stretch>
                  </pic:blipFill>
                  <pic:spPr>
                    <a:xfrm>
                      <a:off x="0" y="0"/>
                      <a:ext cx="4852645" cy="3258686"/>
                    </a:xfrm>
                    <a:prstGeom prst="rect">
                      <a:avLst/>
                    </a:prstGeom>
                  </pic:spPr>
                </pic:pic>
              </a:graphicData>
            </a:graphic>
          </wp:inline>
        </w:drawing>
      </w:r>
    </w:p>
    <w:p w:rsidR="00A66F15" w:rsidRDefault="00A66F15" w:rsidP="0053459D">
      <w:pPr>
        <w:pStyle w:val="Caption"/>
      </w:pPr>
      <w:bookmarkStart w:id="26" w:name="_Ref283848192"/>
      <w:bookmarkStart w:id="27" w:name="_Ref283848195"/>
      <w:bookmarkStart w:id="28" w:name="_Toc284251152"/>
      <w:r>
        <w:t xml:space="preserve">Figure </w:t>
      </w:r>
      <w:fldSimple w:instr=" SEQ Figure \* ARABIC ">
        <w:r w:rsidR="00826AB7">
          <w:rPr>
            <w:noProof/>
          </w:rPr>
          <w:t>8</w:t>
        </w:r>
      </w:fldSimple>
      <w:bookmarkEnd w:id="26"/>
      <w:r>
        <w:t xml:space="preserve">: The wide range of polygon sizes in a typical engine.  Note how </w:t>
      </w:r>
      <w:r w:rsidRPr="0053459D">
        <w:t>the</w:t>
      </w:r>
      <w:r>
        <w:t xml:space="preserve"> screen-space size is approximately constant.</w:t>
      </w:r>
      <w:bookmarkEnd w:id="27"/>
      <w:bookmarkEnd w:id="28"/>
    </w:p>
    <w:p w:rsidR="0053459D" w:rsidRDefault="0053459D" w:rsidP="0053459D">
      <w:pPr>
        <w:ind w:hanging="306"/>
      </w:pPr>
      <w:r>
        <w:rPr>
          <w:noProof/>
          <w:lang w:val="en-GB" w:eastAsia="en-GB"/>
        </w:rPr>
        <w:drawing>
          <wp:inline distT="0" distB="0" distL="0" distR="0">
            <wp:extent cx="4840070" cy="2206041"/>
            <wp:effectExtent l="19050" t="0" r="0" b="0"/>
            <wp:docPr id="7" name="Picture 6" descr="NonUniformPa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UniformPatches.jpg"/>
                    <pic:cNvPicPr/>
                  </pic:nvPicPr>
                  <pic:blipFill>
                    <a:blip r:embed="rId19" cstate="print"/>
                    <a:stretch>
                      <a:fillRect/>
                    </a:stretch>
                  </pic:blipFill>
                  <pic:spPr>
                    <a:xfrm>
                      <a:off x="0" y="0"/>
                      <a:ext cx="4840070" cy="2206041"/>
                    </a:xfrm>
                    <a:prstGeom prst="rect">
                      <a:avLst/>
                    </a:prstGeom>
                  </pic:spPr>
                </pic:pic>
              </a:graphicData>
            </a:graphic>
          </wp:inline>
        </w:drawing>
      </w:r>
    </w:p>
    <w:p w:rsidR="0053459D" w:rsidRDefault="0053459D" w:rsidP="0053459D">
      <w:pPr>
        <w:pStyle w:val="Caption"/>
      </w:pPr>
      <w:bookmarkStart w:id="29" w:name="_Ref283848996"/>
      <w:bookmarkStart w:id="30" w:name="_Ref283848989"/>
      <w:bookmarkStart w:id="31" w:name="_Toc284251153"/>
      <w:r>
        <w:t xml:space="preserve">Figure </w:t>
      </w:r>
      <w:fldSimple w:instr=" SEQ Figure \* ARABIC ">
        <w:r w:rsidR="00826AB7">
          <w:rPr>
            <w:noProof/>
          </w:rPr>
          <w:t>9</w:t>
        </w:r>
      </w:fldSimple>
      <w:bookmarkEnd w:id="29"/>
      <w:r>
        <w:t>: Non-uniform patch sizes.</w:t>
      </w:r>
      <w:bookmarkEnd w:id="30"/>
      <w:bookmarkEnd w:id="31"/>
    </w:p>
    <w:p w:rsidR="00621EEB" w:rsidRDefault="00621EEB" w:rsidP="00621EEB">
      <w:pPr>
        <w:pStyle w:val="Heading3"/>
      </w:pPr>
      <w:bookmarkStart w:id="32" w:name="_Toc284251129"/>
      <w:r>
        <w:t>Implementation – Adjacency</w:t>
      </w:r>
      <w:r w:rsidR="00A02D3B">
        <w:t xml:space="preserve"> of Different-Sized Patches</w:t>
      </w:r>
      <w:bookmarkEnd w:id="32"/>
    </w:p>
    <w:p w:rsidR="002E25C9" w:rsidRDefault="002E25C9" w:rsidP="002E25C9">
      <w:r>
        <w:t xml:space="preserve">The crack-free technique described above does not work for patches of different sizes.  The simpler version of the algorithm assumes that patches share edges.  But this is clearly not the case in </w:t>
      </w:r>
      <w:r w:rsidR="00AB5548">
        <w:fldChar w:fldCharType="begin"/>
      </w:r>
      <w:r>
        <w:instrText xml:space="preserve"> REF _Ref283848996 \h </w:instrText>
      </w:r>
      <w:r w:rsidR="00AB5548">
        <w:fldChar w:fldCharType="separate"/>
      </w:r>
      <w:r w:rsidR="00826AB7">
        <w:t xml:space="preserve">Figure </w:t>
      </w:r>
      <w:r w:rsidR="00826AB7">
        <w:rPr>
          <w:noProof/>
        </w:rPr>
        <w:t>9</w:t>
      </w:r>
      <w:r w:rsidR="00AB5548">
        <w:fldChar w:fldCharType="end"/>
      </w:r>
      <w:r>
        <w:t>.</w:t>
      </w:r>
    </w:p>
    <w:p w:rsidR="002E25C9" w:rsidRPr="002E25C9" w:rsidRDefault="002E25C9" w:rsidP="002E25C9">
      <w:r>
        <w:t xml:space="preserve">It is necessary to add explicit information about a patch’s neighbors.  A relatively simple and concise description suffices: relative size.  The relative size is one float scalar that indicates the neighbor’s size, relative to ours.  </w:t>
      </w:r>
      <w:r w:rsidR="00AB5548">
        <w:fldChar w:fldCharType="begin"/>
      </w:r>
      <w:r>
        <w:instrText xml:space="preserve"> REF _Ref283914981 \h </w:instrText>
      </w:r>
      <w:r w:rsidR="00AB5548">
        <w:fldChar w:fldCharType="separate"/>
      </w:r>
      <w:r w:rsidR="00826AB7">
        <w:t xml:space="preserve">Figure </w:t>
      </w:r>
      <w:r w:rsidR="00826AB7">
        <w:rPr>
          <w:noProof/>
        </w:rPr>
        <w:t>10</w:t>
      </w:r>
      <w:r w:rsidR="00AB5548">
        <w:fldChar w:fldCharType="end"/>
      </w:r>
      <w:r>
        <w:t xml:space="preserve"> shows some example adjacency scales.  In practice, each patch has four adjacency scalars – only a </w:t>
      </w:r>
      <w:r>
        <w:lastRenderedPageBreak/>
        <w:t>few are show for the sake of clarity.</w:t>
      </w:r>
      <w:r w:rsidR="00711F7E">
        <w:t xml:space="preserve">  Setting the adjacency scalars per-tile is one of the primary jobs of the </w:t>
      </w:r>
      <w:r w:rsidR="00711F7E" w:rsidRPr="00AD0B23">
        <w:rPr>
          <w:rStyle w:val="CodequoteChar"/>
        </w:rPr>
        <w:t>TileRing</w:t>
      </w:r>
      <w:r w:rsidR="00711F7E">
        <w:t xml:space="preserve"> class.  See the </w:t>
      </w:r>
      <w:r w:rsidR="00711F7E" w:rsidRPr="00AD0B23">
        <w:rPr>
          <w:rStyle w:val="CodequoteChar"/>
        </w:rPr>
        <w:t>AssignNeighbourSizes</w:t>
      </w:r>
      <w:r w:rsidR="00711F7E">
        <w:t xml:space="preserve"> function.</w:t>
      </w:r>
    </w:p>
    <w:p w:rsidR="00621EEB" w:rsidRDefault="009E170D" w:rsidP="00B13A10">
      <w:pPr>
        <w:jc w:val="center"/>
      </w:pPr>
      <w:r w:rsidRPr="009E170D">
        <w:rPr>
          <w:noProof/>
          <w:lang w:val="en-GB" w:eastAsia="en-GB"/>
        </w:rPr>
        <w:drawing>
          <wp:inline distT="0" distB="0" distL="0" distR="0">
            <wp:extent cx="3361824" cy="113134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3362588" cy="1131597"/>
                    </a:xfrm>
                    <a:prstGeom prst="rect">
                      <a:avLst/>
                    </a:prstGeom>
                    <a:noFill/>
                    <a:ln w="9525">
                      <a:noFill/>
                      <a:miter lim="800000"/>
                      <a:headEnd/>
                      <a:tailEnd/>
                    </a:ln>
                  </pic:spPr>
                </pic:pic>
              </a:graphicData>
            </a:graphic>
          </wp:inline>
        </w:drawing>
      </w:r>
    </w:p>
    <w:p w:rsidR="009E170D" w:rsidRDefault="009E170D" w:rsidP="009E170D">
      <w:pPr>
        <w:pStyle w:val="Caption"/>
      </w:pPr>
      <w:bookmarkStart w:id="33" w:name="_Ref283914981"/>
      <w:bookmarkStart w:id="34" w:name="_Toc284251154"/>
      <w:r>
        <w:t xml:space="preserve">Figure </w:t>
      </w:r>
      <w:fldSimple w:instr=" SEQ Figure \* ARABIC ">
        <w:r w:rsidR="00826AB7">
          <w:rPr>
            <w:noProof/>
          </w:rPr>
          <w:t>10</w:t>
        </w:r>
      </w:fldSimple>
      <w:bookmarkEnd w:id="33"/>
      <w:r>
        <w:t>: Adjacency size relationships between non-uniform patches.</w:t>
      </w:r>
      <w:bookmarkEnd w:id="34"/>
    </w:p>
    <w:p w:rsidR="00711F7E" w:rsidRDefault="00711F7E" w:rsidP="00711F7E">
      <w:r>
        <w:t xml:space="preserve">Note that the adjacency information is per-instance vertex data; one instance is one tile.  Thus all the </w:t>
      </w:r>
      <w:r w:rsidR="00400B3D">
        <w:t xml:space="preserve">patches and </w:t>
      </w:r>
      <w:r>
        <w:t>vertices within a t</w:t>
      </w:r>
      <w:r w:rsidR="00400B3D">
        <w:t>ile share the same adjacency.  Boundary p</w:t>
      </w:r>
      <w:r>
        <w:t xml:space="preserve">atches and edges must be identified on a finer granularity.  </w:t>
      </w:r>
      <w:r w:rsidR="00EC78C5">
        <w:t>It is also necessary to know which patch is being processed within the tile/instance:</w:t>
      </w:r>
    </w:p>
    <w:p w:rsidR="00EC78C5" w:rsidRDefault="00AB5548" w:rsidP="002436EE">
      <w:pPr>
        <w:jc w:val="center"/>
      </w:pPr>
      <w:r>
        <w:pict>
          <v:group id="_x0000_s1190" editas="canvas" style="width:233.95pt;height:149.7pt;mso-position-horizontal-relative:char;mso-position-vertical-relative:line" coordorigin="3240,5810" coordsize="4679,2994">
            <o:lock v:ext="edit" aspectratio="t"/>
            <v:shape id="_x0000_s1189" type="#_x0000_t75" style="position:absolute;left:3240;top:5810;width:4679;height:2994" o:preferrelative="f">
              <v:fill o:detectmouseclick="t"/>
              <v:path o:extrusionok="t" o:connecttype="none"/>
              <o:lock v:ext="edit" text="t"/>
            </v:shape>
            <v:rect id="_x0000_s1191" style="position:absolute;left:4923;top:5811;width:2993;height:2993" fillcolor="#00b0f0" strokecolor="#205867 [1608]"/>
            <v:rect id="_x0000_s1223" style="position:absolute;left:4923;top:5811;width:377;height:2992" fillcolor="black [3213]">
              <v:fill r:id="rId21" o:title="Wide upward diagonal" color2="#92d050" type="pattern"/>
            </v:rect>
            <v:rect id="_x0000_s1192" style="position:absolute;left:3240;top:7310;width:1496;height:1493" fillcolor="#00b0f0" strokecolor="#205867 [1608]"/>
            <v:shape id="_x0000_s1193" type="#_x0000_t32" style="position:absolute;left:4069;top:8067;width:854;height:2;flip:x y" o:connectortype="straight" strokecolor="#e36c0a [2409]" strokeweight="3pt">
              <v:stroke endarrow="block" endarrowwidth="wide" endarrowlength="long"/>
              <v:shadow type="perspective" color="#974706 [1609]" opacity=".5" offset="1pt" offset2="-1pt"/>
            </v:shape>
            <v:shape id="_x0000_s1206" type="#_x0000_t32" style="position:absolute;left:6420;top:5811;width:1;height:1" o:connectortype="straight"/>
            <v:shape id="_x0000_s1194" type="#_x0000_t32" style="position:absolute;left:6422;top:5811;width:3;height:2993" o:connectortype="straight" o:regroupid="1"/>
            <v:shape id="_x0000_s1195" type="#_x0000_t32" style="position:absolute;left:4926;top:7308;width:2993;height:2" o:connectortype="straight" o:regroupid="1"/>
            <v:shape id="_x0000_s1207" type="#_x0000_t32" style="position:absolute;left:4926;top:6559;width:2993;height:2" o:connectortype="straight" o:regroupid="1"/>
            <v:shape id="_x0000_s1208" type="#_x0000_t32" style="position:absolute;left:4926;top:6933;width:2993;height:2" o:connectortype="straight" o:regroupid="1"/>
            <v:shape id="_x0000_s1209" type="#_x0000_t32" style="position:absolute;left:4926;top:6185;width:2993;height:2" o:connectortype="straight" o:regroupid="1"/>
            <v:shape id="_x0000_s1210" type="#_x0000_t32" style="position:absolute;left:4926;top:8055;width:2993;height:2" o:connectortype="straight" o:regroupid="1"/>
            <v:shape id="_x0000_s1211" type="#_x0000_t32" style="position:absolute;left:4926;top:8429;width:2993;height:2" o:connectortype="straight" o:regroupid="1"/>
            <v:shape id="_x0000_s1212" type="#_x0000_t32" style="position:absolute;left:4926;top:7681;width:2993;height:2" o:connectortype="straight" o:regroupid="1"/>
            <v:shape id="_x0000_s1213" type="#_x0000_t32" style="position:absolute;left:5674;top:5811;width:3;height:2993" o:connectortype="straight" o:regroupid="1"/>
            <v:shape id="_x0000_s1214" type="#_x0000_t32" style="position:absolute;left:6048;top:5811;width:3;height:2993" o:connectortype="straight" o:regroupid="1"/>
            <v:shape id="_x0000_s1215" type="#_x0000_t32" style="position:absolute;left:4923;top:5810;width:3;height:2993" o:connectortype="straight" o:regroupid="1" strokecolor="red" strokeweight="3pt"/>
            <v:shape id="_x0000_s1216" type="#_x0000_t32" style="position:absolute;left:5674;top:5811;width:3;height:2993" o:connectortype="straight" o:regroupid="1"/>
            <v:shape id="_x0000_s1217" type="#_x0000_t32" style="position:absolute;left:7544;top:5811;width:3;height:2993" o:connectortype="straight" o:regroupid="1"/>
            <v:shape id="_x0000_s1218" type="#_x0000_t32" style="position:absolute;left:6796;top:5811;width:3;height:2993" o:connectortype="straight" o:regroupid="1"/>
            <v:shape id="_x0000_s1219" type="#_x0000_t32" style="position:absolute;left:7170;top:5811;width:3;height:2993" o:connectortype="straight" o:regroupid="1"/>
            <v:shape id="_x0000_s1222" type="#_x0000_t202" style="position:absolute;left:3427;top:7306;width:1081;height:796" filled="f" stroked="f">
              <v:textbox style="mso-next-textbox:#_x0000_s1222">
                <w:txbxContent>
                  <w:p w:rsidR="00560F28" w:rsidRPr="00D81ADD" w:rsidRDefault="00560F28" w:rsidP="00D81ADD">
                    <w:pPr>
                      <w:ind w:left="0"/>
                      <w:rPr>
                        <w:rFonts w:ascii="Arial" w:hAnsi="Arial" w:cs="Arial"/>
                        <w:color w:val="E36C0A" w:themeColor="accent6" w:themeShade="BF"/>
                        <w:sz w:val="40"/>
                      </w:rPr>
                    </w:pPr>
                    <w:r w:rsidRPr="00D81ADD">
                      <w:rPr>
                        <w:rFonts w:ascii="Arial" w:hAnsi="Arial" w:cs="Arial"/>
                        <w:color w:val="E36C0A" w:themeColor="accent6" w:themeShade="BF"/>
                        <w:sz w:val="40"/>
                      </w:rPr>
                      <w:t>0.5</w:t>
                    </w:r>
                    <w:r>
                      <w:rPr>
                        <w:rFonts w:ascii="Arial" w:hAnsi="Arial" w:cs="Arial"/>
                        <w:color w:val="E36C0A" w:themeColor="accent6" w:themeShade="BF"/>
                        <w:sz w:val="40"/>
                      </w:rPr>
                      <w:t>x</w:t>
                    </w:r>
                  </w:p>
                </w:txbxContent>
              </v:textbox>
            </v:shape>
            <w10:wrap type="none"/>
            <w10:anchorlock/>
          </v:group>
        </w:pict>
      </w:r>
    </w:p>
    <w:p w:rsidR="002436EE" w:rsidRDefault="002436EE" w:rsidP="002436EE">
      <w:pPr>
        <w:pStyle w:val="Caption"/>
      </w:pPr>
      <w:bookmarkStart w:id="35" w:name="_Ref283984102"/>
      <w:bookmarkStart w:id="36" w:name="_Toc284251155"/>
      <w:r>
        <w:t xml:space="preserve">Figure </w:t>
      </w:r>
      <w:fldSimple w:instr=" SEQ Figure \* ARABIC ">
        <w:r w:rsidR="00826AB7">
          <w:rPr>
            <w:noProof/>
          </w:rPr>
          <w:t>11</w:t>
        </w:r>
      </w:fldSimple>
      <w:bookmarkEnd w:id="35"/>
      <w:r>
        <w:t>: Identifying edges that require adjacency adjustment within a tile.  The larger tile is shown divided into its 8x8 patches.</w:t>
      </w:r>
      <w:bookmarkEnd w:id="36"/>
    </w:p>
    <w:p w:rsidR="00AE3A68" w:rsidRDefault="00AB5548" w:rsidP="00B51D12">
      <w:r>
        <w:fldChar w:fldCharType="begin"/>
      </w:r>
      <w:r w:rsidR="00B51D12">
        <w:instrText xml:space="preserve"> REF _Ref283984102 \h </w:instrText>
      </w:r>
      <w:r>
        <w:fldChar w:fldCharType="separate"/>
      </w:r>
      <w:r w:rsidR="00826AB7">
        <w:t xml:space="preserve">Figure </w:t>
      </w:r>
      <w:r w:rsidR="00826AB7">
        <w:rPr>
          <w:noProof/>
        </w:rPr>
        <w:t>11</w:t>
      </w:r>
      <w:r>
        <w:fldChar w:fldCharType="end"/>
      </w:r>
      <w:r w:rsidR="00B51D12">
        <w:t xml:space="preserve"> shows </w:t>
      </w:r>
      <w:r w:rsidR="00AE3A68">
        <w:t>the central</w:t>
      </w:r>
      <w:r w:rsidR="00B51D12">
        <w:t xml:space="preserve"> </w:t>
      </w:r>
      <w:r w:rsidR="00AE3A68">
        <w:t>tile</w:t>
      </w:r>
      <w:r w:rsidR="00B51D12">
        <w:t xml:space="preserve"> from </w:t>
      </w:r>
      <w:r>
        <w:fldChar w:fldCharType="begin"/>
      </w:r>
      <w:r w:rsidR="00B51D12">
        <w:instrText xml:space="preserve"> REF _Ref283914981 \h </w:instrText>
      </w:r>
      <w:r>
        <w:fldChar w:fldCharType="separate"/>
      </w:r>
      <w:r w:rsidR="00826AB7">
        <w:t xml:space="preserve">Figure </w:t>
      </w:r>
      <w:r w:rsidR="00826AB7">
        <w:rPr>
          <w:noProof/>
        </w:rPr>
        <w:t>10</w:t>
      </w:r>
      <w:r>
        <w:fldChar w:fldCharType="end"/>
      </w:r>
      <w:r w:rsidR="00B51D12">
        <w:t xml:space="preserve"> in more detail.  The larger tile has been subdivided into its constituent quad patches.  </w:t>
      </w:r>
      <w:r w:rsidR="00AE3A68">
        <w:t>The p</w:t>
      </w:r>
      <w:r w:rsidR="00EB6EDA">
        <w:t xml:space="preserve">atches that are adjacent to </w:t>
      </w:r>
      <w:r w:rsidR="00AE3A68">
        <w:t>smaller tile</w:t>
      </w:r>
      <w:r w:rsidR="00EB6EDA">
        <w:t>s</w:t>
      </w:r>
      <w:r w:rsidR="00AE3A68">
        <w:t xml:space="preserve"> are hatched </w:t>
      </w:r>
      <w:r w:rsidR="00531C4A">
        <w:t xml:space="preserve">green </w:t>
      </w:r>
      <w:r w:rsidR="00AE3A68">
        <w:t xml:space="preserve">and, within the patches, the adjacent edges are red.  </w:t>
      </w:r>
    </w:p>
    <w:p w:rsidR="00B51D12" w:rsidRDefault="00AE3A68" w:rsidP="00B51D12">
      <w:r>
        <w:t xml:space="preserve">The code to detect these edges forms a large part of the hull shader – the eight if statements in </w:t>
      </w:r>
      <w:r w:rsidRPr="00AD0B23">
        <w:rPr>
          <w:rStyle w:val="CodequoteChar"/>
        </w:rPr>
        <w:t>TerrainScreenspaceLODConstantHS</w:t>
      </w:r>
      <w:r>
        <w:t>.  The basic tessellation LOD is computed at the top of the hull shader, then the if statements detect edges that have different-sized neighbors.</w:t>
      </w:r>
      <w:r w:rsidR="00EB6EDA">
        <w:t xml:space="preserve">  Note that one patch can trigger multiple if statements where it is on a tile corner.</w:t>
      </w:r>
    </w:p>
    <w:p w:rsidR="00AE3A68" w:rsidRDefault="00EB6EDA" w:rsidP="00B51D12">
      <w:r>
        <w:t>Having detected an edge that is adjacent to a different-sized tile, it is then necessary to adjust its tessellation factor to match the neighbor.  There are three main parts to this:</w:t>
      </w:r>
    </w:p>
    <w:p w:rsidR="00EB6EDA" w:rsidRPr="00EB6EDA" w:rsidRDefault="00EB6EDA" w:rsidP="00EB6EDA">
      <w:pPr>
        <w:pStyle w:val="ListParagraph"/>
        <w:numPr>
          <w:ilvl w:val="0"/>
          <w:numId w:val="29"/>
        </w:numPr>
        <w:rPr>
          <w:rFonts w:ascii="Garamond" w:hAnsi="Garamond"/>
          <w:sz w:val="22"/>
        </w:rPr>
      </w:pPr>
      <w:r w:rsidRPr="00EB6EDA">
        <w:rPr>
          <w:rFonts w:ascii="Garamond" w:hAnsi="Garamond"/>
          <w:sz w:val="22"/>
        </w:rPr>
        <w:t>Duplicating the neighbor’s LOD calculation.</w:t>
      </w:r>
    </w:p>
    <w:p w:rsidR="00EB6EDA" w:rsidRPr="00EB6EDA" w:rsidRDefault="00EB6EDA" w:rsidP="00EB6EDA">
      <w:pPr>
        <w:pStyle w:val="ListParagraph"/>
        <w:numPr>
          <w:ilvl w:val="0"/>
          <w:numId w:val="29"/>
        </w:numPr>
        <w:rPr>
          <w:rFonts w:ascii="Garamond" w:hAnsi="Garamond"/>
          <w:sz w:val="22"/>
        </w:rPr>
      </w:pPr>
      <w:r w:rsidRPr="00EB6EDA">
        <w:rPr>
          <w:rFonts w:ascii="Garamond" w:hAnsi="Garamond"/>
          <w:sz w:val="22"/>
        </w:rPr>
        <w:t>Clamping to integer tessellations.</w:t>
      </w:r>
    </w:p>
    <w:p w:rsidR="00EB6EDA" w:rsidRDefault="00EB6EDA" w:rsidP="00EB6EDA">
      <w:pPr>
        <w:pStyle w:val="ListParagraph"/>
        <w:numPr>
          <w:ilvl w:val="0"/>
          <w:numId w:val="29"/>
        </w:numPr>
        <w:rPr>
          <w:rFonts w:ascii="Garamond" w:hAnsi="Garamond"/>
          <w:sz w:val="22"/>
        </w:rPr>
      </w:pPr>
      <w:r w:rsidRPr="00EB6EDA">
        <w:rPr>
          <w:rFonts w:ascii="Garamond" w:hAnsi="Garamond"/>
          <w:sz w:val="22"/>
        </w:rPr>
        <w:t>As a work-around, clamping to power-of-2 tessellations.</w:t>
      </w:r>
    </w:p>
    <w:p w:rsidR="00EB6EDA" w:rsidRDefault="00EB6EDA" w:rsidP="00EB6EDA">
      <w:r>
        <w:t>In more detail:</w:t>
      </w:r>
    </w:p>
    <w:p w:rsidR="00EB6EDA" w:rsidRDefault="00EB6EDA" w:rsidP="00EB6EDA">
      <w:r>
        <w:lastRenderedPageBreak/>
        <w:t>Firstly, one side of the unequal size difference must calculate its neighbor’s LOD (they don’t both need to adjust</w:t>
      </w:r>
      <w:r w:rsidR="009A310D">
        <w:t xml:space="preserve">).  </w:t>
      </w:r>
      <w:r w:rsidR="005E513B">
        <w:t>We arbitrarily chose to alter the smaller patch’s LOD when it has a larger neighbor; adjusting the larger patch would probably work equally well.  Some simple vector math is used to reconstruct the larger neighbor’s vertices:</w:t>
      </w:r>
    </w:p>
    <w:p w:rsidR="005E513B" w:rsidRDefault="00AB5548" w:rsidP="00531C4A">
      <w:pPr>
        <w:jc w:val="center"/>
      </w:pPr>
      <w:r>
        <w:pict>
          <v:group id="_x0000_s1226" editas="canvas" style="width:190.05pt;height:130.9pt;mso-position-horizontal-relative:char;mso-position-vertical-relative:line" coordorigin="3740,4188" coordsize="3801,2618">
            <o:lock v:ext="edit" aspectratio="t"/>
            <v:shape id="_x0000_s1225" type="#_x0000_t75" style="position:absolute;left:3740;top:4188;width:3801;height:2618" o:preferrelative="f">
              <v:fill o:detectmouseclick="t"/>
              <v:path o:extrusionok="t" o:connecttype="none"/>
              <o:lock v:ext="edit" text="t"/>
            </v:shape>
            <v:rect id="_x0000_s1227" style="position:absolute;left:3800;top:5491;width:1123;height:1122" fillcolor="#92d050"/>
            <v:rect id="_x0000_s1228" style="position:absolute;left:5110;top:4369;width:2245;height:2244" fillcolor="#92d050"/>
            <v:shape id="_x0000_s1231" type="#_x0000_t32" style="position:absolute;left:4922;top:6613;width:1;height:1" o:connectortype="straight">
              <v:stroke startarrow="oval"/>
            </v:shape>
            <v:shape id="_x0000_s1235" type="#_x0000_t32" style="position:absolute;left:4922;top:4369;width:1;height:1" o:connectortype="straight" strokecolor="red">
              <v:stroke startarrow="oval"/>
            </v:shape>
            <v:shape id="_x0000_s1229" type="#_x0000_t32" style="position:absolute;left:4923;top:4369;width:1;height:1122;flip:y" o:connectortype="straight">
              <v:stroke startarrow="oval" endarrow="block" endarrowlength="long"/>
            </v:shape>
            <v:shape id="_x0000_s1236" type="#_x0000_t202" style="position:absolute;left:4469;top:6177;width:606;height:561" filled="f" stroked="f">
              <v:textbox>
                <w:txbxContent>
                  <w:p w:rsidR="00560F28" w:rsidRDefault="00560F28">
                    <w:pPr>
                      <w:ind w:left="0"/>
                    </w:pPr>
                    <w:r>
                      <w:t>p0</w:t>
                    </w:r>
                  </w:p>
                </w:txbxContent>
              </v:textbox>
            </v:shape>
            <v:shape id="_x0000_s1237" type="#_x0000_t202" style="position:absolute;left:4460;top:5409;width:606;height:561" filled="f" stroked="f">
              <v:textbox>
                <w:txbxContent>
                  <w:p w:rsidR="00560F28" w:rsidRDefault="00560F28">
                    <w:pPr>
                      <w:ind w:left="0"/>
                    </w:pPr>
                    <w:r>
                      <w:t>p1</w:t>
                    </w:r>
                  </w:p>
                </w:txbxContent>
              </v:textbox>
            </v:shape>
            <v:shape id="_x0000_s1238" type="#_x0000_t202" style="position:absolute;left:3740;top:4188;width:1221;height:452" filled="f" stroked="f">
              <v:textbox>
                <w:txbxContent>
                  <w:p w:rsidR="00560F28" w:rsidRDefault="00560F28">
                    <w:pPr>
                      <w:ind w:left="0"/>
                    </w:pPr>
                    <w:r>
                      <w:t>p1 moved</w:t>
                    </w:r>
                  </w:p>
                </w:txbxContent>
              </v:textbox>
            </v:shape>
            <w10:wrap type="none"/>
            <w10:anchorlock/>
          </v:group>
        </w:pict>
      </w:r>
    </w:p>
    <w:p w:rsidR="00125DEB" w:rsidRDefault="00125DEB" w:rsidP="00125DEB">
      <w:pPr>
        <w:pStyle w:val="Caption"/>
      </w:pPr>
      <w:bookmarkStart w:id="37" w:name="_Ref283989314"/>
      <w:bookmarkStart w:id="38" w:name="_Toc284251156"/>
      <w:r>
        <w:t xml:space="preserve">Figure </w:t>
      </w:r>
      <w:fldSimple w:instr=" SEQ Figure \* ARABIC ">
        <w:r w:rsidR="00826AB7">
          <w:rPr>
            <w:noProof/>
          </w:rPr>
          <w:t>12</w:t>
        </w:r>
      </w:fldSimple>
      <w:bookmarkEnd w:id="37"/>
      <w:r>
        <w:t>: Reconstructing the edge of a patches larger neighbor.</w:t>
      </w:r>
      <w:bookmarkEnd w:id="38"/>
    </w:p>
    <w:p w:rsidR="00125DEB" w:rsidRDefault="00125DEB" w:rsidP="00125DEB">
      <w:r>
        <w:t xml:space="preserve">The edge reconstruction of </w:t>
      </w:r>
      <w:r w:rsidR="00AB5548">
        <w:fldChar w:fldCharType="begin"/>
      </w:r>
      <w:r>
        <w:instrText xml:space="preserve"> REF _Ref283989314 \h </w:instrText>
      </w:r>
      <w:r w:rsidR="00AB5548">
        <w:fldChar w:fldCharType="separate"/>
      </w:r>
      <w:r w:rsidR="00826AB7">
        <w:t xml:space="preserve">Figure </w:t>
      </w:r>
      <w:r w:rsidR="00826AB7">
        <w:rPr>
          <w:noProof/>
        </w:rPr>
        <w:t>12</w:t>
      </w:r>
      <w:r w:rsidR="00AB5548">
        <w:fldChar w:fldCharType="end"/>
      </w:r>
      <w:r>
        <w:t xml:space="preserve"> is </w:t>
      </w:r>
      <w:r w:rsidR="00400B3D">
        <w:t>implemented</w:t>
      </w:r>
      <w:r>
        <w:t xml:space="preserve"> by the function </w:t>
      </w:r>
      <w:r w:rsidRPr="00AD0B23">
        <w:rPr>
          <w:rStyle w:val="CodequoteChar"/>
        </w:rPr>
        <w:t>LargerNeighbourAdjacencyFix</w:t>
      </w:r>
      <w:r>
        <w:t xml:space="preserve">.  The patch corner vertices have also been displaced.  So it is necessary to also fix the height of the new p1 in the function </w:t>
      </w:r>
      <w:r w:rsidRPr="00AD0B23">
        <w:rPr>
          <w:rStyle w:val="CodequoteChar"/>
        </w:rPr>
        <w:t>Make</w:t>
      </w:r>
      <w:r w:rsidR="00AD0B23" w:rsidRPr="00AD0B23">
        <w:rPr>
          <w:rStyle w:val="CodequoteChar"/>
        </w:rPr>
        <w:t>VertexHeightsAgree</w:t>
      </w:r>
      <w:r w:rsidR="00AD0B23">
        <w:t xml:space="preserve">.  (See the source code for a discussion of a bug work-around.)  The smaller tile’s tessellation factor is then </w:t>
      </w:r>
      <w:r w:rsidR="006B1D6F">
        <w:t>half of its larger neighbor’s.</w:t>
      </w:r>
    </w:p>
    <w:p w:rsidR="006B1D6F" w:rsidRDefault="00451896" w:rsidP="00125DEB">
      <w:r>
        <w:rPr>
          <w:noProof/>
          <w:lang w:val="en-GB" w:eastAsia="en-GB"/>
        </w:rPr>
        <w:drawing>
          <wp:inline distT="0" distB="0" distL="0" distR="0">
            <wp:extent cx="4528820" cy="2830512"/>
            <wp:effectExtent l="19050" t="0" r="5080" b="0"/>
            <wp:docPr id="28" name="Picture 27" descr="FractionalEvenAdjacen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ctionalEvenAdjacency.jpg"/>
                    <pic:cNvPicPr/>
                  </pic:nvPicPr>
                  <pic:blipFill>
                    <a:blip r:embed="rId22" cstate="print"/>
                    <a:stretch>
                      <a:fillRect/>
                    </a:stretch>
                  </pic:blipFill>
                  <pic:spPr>
                    <a:xfrm>
                      <a:off x="0" y="0"/>
                      <a:ext cx="4529648" cy="2831030"/>
                    </a:xfrm>
                    <a:prstGeom prst="rect">
                      <a:avLst/>
                    </a:prstGeom>
                  </pic:spPr>
                </pic:pic>
              </a:graphicData>
            </a:graphic>
          </wp:inline>
        </w:drawing>
      </w:r>
    </w:p>
    <w:p w:rsidR="00451896" w:rsidRDefault="00451896" w:rsidP="00451896">
      <w:pPr>
        <w:pStyle w:val="Caption"/>
      </w:pPr>
      <w:bookmarkStart w:id="39" w:name="_Ref283993411"/>
      <w:bookmarkStart w:id="40" w:name="_Toc284251157"/>
      <w:r>
        <w:t xml:space="preserve">Figure </w:t>
      </w:r>
      <w:fldSimple w:instr=" SEQ Figure \* ARABIC ">
        <w:r w:rsidR="00826AB7">
          <w:rPr>
            <w:noProof/>
          </w:rPr>
          <w:t>13</w:t>
        </w:r>
      </w:fldSimple>
      <w:bookmarkEnd w:id="39"/>
      <w:r>
        <w:t>: fractional_even partitioning across a boundary between different-sized patches.</w:t>
      </w:r>
      <w:bookmarkEnd w:id="40"/>
    </w:p>
    <w:p w:rsidR="00451896" w:rsidRDefault="00451896" w:rsidP="00451896">
      <w:r>
        <w:t xml:space="preserve">The smaller </w:t>
      </w:r>
      <w:r w:rsidR="00787929">
        <w:t xml:space="preserve">patch’s </w:t>
      </w:r>
      <w:r>
        <w:t xml:space="preserve">tessellation factor is now exactly one half of its larger neighbor’s.  However, </w:t>
      </w:r>
      <w:r w:rsidR="00787929">
        <w:t xml:space="preserve">the tessellation will not match due to our choice of fractional_even partitioning.  This is best illustrated with an example showing the actual tessellation patterns - </w:t>
      </w:r>
      <w:r w:rsidR="00AB5548">
        <w:fldChar w:fldCharType="begin"/>
      </w:r>
      <w:r w:rsidR="00787929">
        <w:instrText xml:space="preserve"> REF _Ref283993411 \h </w:instrText>
      </w:r>
      <w:r w:rsidR="00AB5548">
        <w:fldChar w:fldCharType="separate"/>
      </w:r>
      <w:r w:rsidR="00826AB7">
        <w:t xml:space="preserve">Figure </w:t>
      </w:r>
      <w:r w:rsidR="00826AB7">
        <w:rPr>
          <w:noProof/>
        </w:rPr>
        <w:t>13</w:t>
      </w:r>
      <w:r w:rsidR="00AB5548">
        <w:fldChar w:fldCharType="end"/>
      </w:r>
      <w:r w:rsidR="00787929">
        <w:t xml:space="preserve">.  One large patch is shown with two smaller adjacent neighbors.  The larger patch has a tessellation factor of about 6.8 and the </w:t>
      </w:r>
      <w:r w:rsidR="00787929">
        <w:lastRenderedPageBreak/>
        <w:t>small patches thus have 6.8/2 = 3.4.  But the even partitioning divides each of these tessellation values into symmetric patterns.  They do not matc</w:t>
      </w:r>
      <w:r w:rsidR="00935466">
        <w:t>h and purple cracks are visible.</w:t>
      </w:r>
    </w:p>
    <w:p w:rsidR="00787929" w:rsidRDefault="00787929" w:rsidP="00451896">
      <w:r>
        <w:t xml:space="preserve">The fix is to </w:t>
      </w:r>
      <w:r w:rsidR="00615479">
        <w:t>round</w:t>
      </w:r>
      <w:r>
        <w:t xml:space="preserve"> each tessellation factor to an integer value and additionally ensure that the larger patch has an even value.  To avoid losing detail, we round the values up.  So to continue the example in </w:t>
      </w:r>
      <w:r w:rsidR="00AB5548">
        <w:fldChar w:fldCharType="begin"/>
      </w:r>
      <w:r>
        <w:instrText xml:space="preserve"> REF _Ref283993411 \h </w:instrText>
      </w:r>
      <w:r w:rsidR="00AB5548">
        <w:fldChar w:fldCharType="separate"/>
      </w:r>
      <w:r w:rsidR="00826AB7">
        <w:t xml:space="preserve">Figure </w:t>
      </w:r>
      <w:r w:rsidR="00826AB7">
        <w:rPr>
          <w:noProof/>
        </w:rPr>
        <w:t>13</w:t>
      </w:r>
      <w:r w:rsidR="00AB5548">
        <w:fldChar w:fldCharType="end"/>
      </w:r>
      <w:r>
        <w:t xml:space="preserve">, the larger patch rounds up to the nearest even value of 8 and the small patches round up to 4.  This is implemented in the functions </w:t>
      </w:r>
      <w:r w:rsidRPr="00787929">
        <w:rPr>
          <w:rStyle w:val="CodequoteChar"/>
        </w:rPr>
        <w:t>SmallerNeighbourAdjacencyClamp</w:t>
      </w:r>
      <w:r>
        <w:t xml:space="preserve"> and </w:t>
      </w:r>
      <w:r w:rsidRPr="00787929">
        <w:rPr>
          <w:rStyle w:val="CodequoteChar"/>
        </w:rPr>
        <w:t>LargerNeighbourAdjacencyClamp</w:t>
      </w:r>
      <w:r>
        <w:t>.</w:t>
      </w:r>
    </w:p>
    <w:p w:rsidR="00935466" w:rsidRDefault="00935466" w:rsidP="00451896">
      <w:r>
        <w:t>These functions must also take into account that their neighbors will hit the hardware limits on tessellation factors, namely 2 and 64 (for e</w:t>
      </w:r>
      <w:r w:rsidR="00400B3D">
        <w:t>ven partitioning).  So a small</w:t>
      </w:r>
      <w:r>
        <w:t xml:space="preserve"> patch </w:t>
      </w:r>
      <w:r w:rsidR="00400B3D">
        <w:t xml:space="preserve">with a larger neighbor </w:t>
      </w:r>
      <w:r>
        <w:t>cannot exceed 64/2=32 and a larger patch cannot go below 2*2=4.</w:t>
      </w:r>
    </w:p>
    <w:p w:rsidR="00935466" w:rsidRDefault="00935466" w:rsidP="00451896">
      <w:r>
        <w:t xml:space="preserve">Finally, we implement a work-around.  It appears that even if adjacent different-sized patches have the correct integer tessellations (say, 8 and 2x 4 to continue the above example), the tessellation patterns only seem to match in practice if the values are powers of two.  We can’t really explain this result, except to say that we should not </w:t>
      </w:r>
      <w:r w:rsidR="00400B3D">
        <w:t xml:space="preserve">strictly </w:t>
      </w:r>
      <w:r>
        <w:t xml:space="preserve">expect adjacent different-sized patches to work at all.  </w:t>
      </w:r>
      <w:r w:rsidR="008D4452">
        <w:t>The situation is analogous to T-junctions in triangle meshes.</w:t>
      </w:r>
    </w:p>
    <w:p w:rsidR="008D4452" w:rsidRDefault="008D4452" w:rsidP="008D4452">
      <w:pPr>
        <w:pStyle w:val="Heading3"/>
      </w:pPr>
      <w:bookmarkStart w:id="41" w:name="_Toc284251130"/>
      <w:r>
        <w:t>Advisability of Adjacent, Different-sized Patches</w:t>
      </w:r>
      <w:bookmarkEnd w:id="41"/>
    </w:p>
    <w:p w:rsidR="008D4452" w:rsidRDefault="008D4452" w:rsidP="008D4452">
      <w:r>
        <w:t xml:space="preserve">Putting different-sized patches next to each other takes </w:t>
      </w:r>
      <w:r w:rsidR="00400B3D">
        <w:t>big</w:t>
      </w:r>
      <w:r>
        <w:t xml:space="preserve"> liberties with the correctness of the crack-free result:</w:t>
      </w:r>
    </w:p>
    <w:p w:rsidR="008D4452" w:rsidRPr="008D4452" w:rsidRDefault="008D4452" w:rsidP="008D4452">
      <w:pPr>
        <w:pStyle w:val="ListParagraph"/>
        <w:numPr>
          <w:ilvl w:val="0"/>
          <w:numId w:val="30"/>
        </w:numPr>
        <w:rPr>
          <w:rFonts w:ascii="Garamond" w:hAnsi="Garamond"/>
          <w:sz w:val="22"/>
        </w:rPr>
      </w:pPr>
      <w:r w:rsidRPr="008D4452">
        <w:rPr>
          <w:rFonts w:ascii="Garamond" w:hAnsi="Garamond"/>
          <w:sz w:val="22"/>
        </w:rPr>
        <w:t xml:space="preserve">The vector math in </w:t>
      </w:r>
      <w:fldSimple w:instr=" REF _Ref283989314 \h  \* MERGEFORMAT ">
        <w:r w:rsidR="00826AB7" w:rsidRPr="00826AB7">
          <w:rPr>
            <w:rFonts w:ascii="Garamond" w:hAnsi="Garamond"/>
            <w:sz w:val="22"/>
          </w:rPr>
          <w:t xml:space="preserve">Figure </w:t>
        </w:r>
        <w:r w:rsidR="00826AB7" w:rsidRPr="00826AB7">
          <w:rPr>
            <w:rFonts w:ascii="Garamond" w:hAnsi="Garamond"/>
            <w:noProof/>
            <w:sz w:val="22"/>
          </w:rPr>
          <w:t>12</w:t>
        </w:r>
      </w:fldSimple>
      <w:r w:rsidRPr="008D4452">
        <w:rPr>
          <w:rFonts w:ascii="Garamond" w:hAnsi="Garamond"/>
          <w:sz w:val="22"/>
        </w:rPr>
        <w:t xml:space="preserve"> is not guaranteed to produce a bit-wise accurate reconstruction of the neighbor’s vertex.</w:t>
      </w:r>
    </w:p>
    <w:p w:rsidR="008D4452" w:rsidRPr="008D4452" w:rsidRDefault="008D4452" w:rsidP="008D4452">
      <w:pPr>
        <w:pStyle w:val="ListParagraph"/>
        <w:numPr>
          <w:ilvl w:val="0"/>
          <w:numId w:val="30"/>
        </w:numPr>
        <w:rPr>
          <w:rFonts w:ascii="Garamond" w:hAnsi="Garamond"/>
          <w:sz w:val="22"/>
        </w:rPr>
      </w:pPr>
      <w:r w:rsidRPr="008D4452">
        <w:rPr>
          <w:rFonts w:ascii="Garamond" w:hAnsi="Garamond"/>
          <w:sz w:val="22"/>
        </w:rPr>
        <w:t>Nothing in the specification guarantees that simply choosing the numerically correct tessellation levels will result in the exact same vertices on either side of the boundary.</w:t>
      </w:r>
    </w:p>
    <w:p w:rsidR="008D4452" w:rsidRDefault="008D4452" w:rsidP="008D4452">
      <w:r>
        <w:t xml:space="preserve">The </w:t>
      </w:r>
      <w:r w:rsidR="00D05BCC">
        <w:t xml:space="preserve">need for the </w:t>
      </w:r>
      <w:r>
        <w:t xml:space="preserve">power-of-2 workaround is a clear demonstration of the </w:t>
      </w:r>
      <w:r w:rsidR="00152660">
        <w:t>second point: on a purely numerical basis, one would expect and edge with 12 to match 2 edges of 6.</w:t>
      </w:r>
    </w:p>
    <w:p w:rsidR="00152660" w:rsidRDefault="00152660" w:rsidP="00152660">
      <w:r>
        <w:t xml:space="preserve">Our algorithm probably works only because the fixed-function tessellator stage is required to interpolate in 16-bit precision.  But it does work on every implementation </w:t>
      </w:r>
      <w:r w:rsidR="00400B3D">
        <w:t xml:space="preserve">currently </w:t>
      </w:r>
      <w:r>
        <w:t>available, including the Direct3D 11 reference rasterizer.</w:t>
      </w:r>
    </w:p>
    <w:p w:rsidR="00152660" w:rsidRDefault="00152660" w:rsidP="00152660">
      <w:r>
        <w:t xml:space="preserve">If the algorithm </w:t>
      </w:r>
      <w:r w:rsidR="00603D37">
        <w:t>breaks</w:t>
      </w:r>
      <w:r>
        <w:t xml:space="preserve">, say on a future </w:t>
      </w:r>
      <w:r w:rsidR="00603D37">
        <w:t xml:space="preserve">Direct3D </w:t>
      </w:r>
      <w:r>
        <w:t>implementation, we suggest that it could be fixed by adding non</w:t>
      </w:r>
      <w:r w:rsidR="00603D37">
        <w:t xml:space="preserve">-square patches at the boundary as in </w:t>
      </w:r>
      <w:r w:rsidR="00AB5548">
        <w:fldChar w:fldCharType="begin"/>
      </w:r>
      <w:r w:rsidR="00603D37">
        <w:instrText xml:space="preserve"> REF _Ref283995919 \h </w:instrText>
      </w:r>
      <w:r w:rsidR="00AB5548">
        <w:fldChar w:fldCharType="separate"/>
      </w:r>
      <w:r w:rsidR="00826AB7">
        <w:t xml:space="preserve">Figure </w:t>
      </w:r>
      <w:r w:rsidR="00826AB7">
        <w:rPr>
          <w:noProof/>
        </w:rPr>
        <w:t>14</w:t>
      </w:r>
      <w:r w:rsidR="00AB5548">
        <w:fldChar w:fldCharType="end"/>
      </w:r>
      <w:r w:rsidR="00603D37">
        <w:t>.</w:t>
      </w:r>
    </w:p>
    <w:p w:rsidR="00CA797C" w:rsidRDefault="00CA797C" w:rsidP="00152660"/>
    <w:p w:rsidR="0032102A" w:rsidRDefault="0032102A" w:rsidP="00152660"/>
    <w:p w:rsidR="00152660" w:rsidRDefault="00AB5548" w:rsidP="00603D37">
      <w:pPr>
        <w:jc w:val="center"/>
      </w:pPr>
      <w:r>
        <w:pict>
          <v:group id="_x0000_s1240" editas="canvas" style="width:224.45pt;height:112.2pt;mso-position-horizontal-relative:char;mso-position-vertical-relative:line" coordorigin="3240,1702" coordsize="4489,2244">
            <o:lock v:ext="edit" aspectratio="t"/>
            <v:shape id="_x0000_s1239" type="#_x0000_t75" style="position:absolute;left:3240;top:1702;width:4489;height:2244" o:preferrelative="f">
              <v:fill o:detectmouseclick="t"/>
              <v:path o:extrusionok="t" o:connecttype="none"/>
              <o:lock v:ext="edit" text="t"/>
            </v:shape>
            <v:rect id="_x0000_s1246" style="position:absolute;left:4364;top:1702;width:1123;height:2244" fillcolor="#92d050"/>
            <v:rect id="_x0000_s1241" style="position:absolute;left:3241;top:2824;width:1123;height:1122" fillcolor="#92d050"/>
            <v:rect id="_x0000_s1242" style="position:absolute;left:5484;top:1702;width:2245;height:2244" fillcolor="#92d050"/>
            <v:rect id="_x0000_s1243" style="position:absolute;left:3241;top:1702;width:1123;height:1122" fillcolor="#92d050"/>
            <v:shapetype id="_x0000_t6" coordsize="21600,21600" o:spt="6" path="m,l,21600r21600,xe">
              <v:stroke joinstyle="miter"/>
              <v:path gradientshapeok="t" o:connecttype="custom" o:connectlocs="0,0;0,10800;0,21600;10800,21600;21600,21600;10800,10800" textboxrect="1800,12600,12600,19800"/>
            </v:shapetype>
            <v:shape id="_x0000_s1245" type="#_x0000_t6" style="position:absolute;left:4364;top:2824;width:1121;height:1122" fillcolor="#92d050"/>
            <v:shape id="_x0000_s1247" type="#_x0000_t6" style="position:absolute;left:4363;top:1702;width:1121;height:1122;rotation:90" fillcolor="#92d050"/>
            <w10:wrap type="none"/>
            <w10:anchorlock/>
          </v:group>
        </w:pict>
      </w:r>
    </w:p>
    <w:p w:rsidR="00603D37" w:rsidRPr="008D4452" w:rsidRDefault="00603D37" w:rsidP="00603D37">
      <w:pPr>
        <w:pStyle w:val="Caption"/>
      </w:pPr>
      <w:bookmarkStart w:id="42" w:name="_Ref283995919"/>
      <w:bookmarkStart w:id="43" w:name="_Toc284251158"/>
      <w:r>
        <w:t xml:space="preserve">Figure </w:t>
      </w:r>
      <w:fldSimple w:instr=" SEQ Figure \* ARABIC ">
        <w:r w:rsidR="00826AB7">
          <w:rPr>
            <w:noProof/>
          </w:rPr>
          <w:t>14</w:t>
        </w:r>
      </w:fldSimple>
      <w:bookmarkEnd w:id="42"/>
      <w:r>
        <w:t>: fixing boundaries with non-square patches.</w:t>
      </w:r>
      <w:bookmarkEnd w:id="43"/>
    </w:p>
    <w:p w:rsidR="00F41505" w:rsidRDefault="00F41505" w:rsidP="00F41505">
      <w:pPr>
        <w:pStyle w:val="Heading2"/>
      </w:pPr>
      <w:bookmarkStart w:id="44" w:name="_Toc284251131"/>
      <w:r>
        <w:t>Multiple Displacement Maps</w:t>
      </w:r>
      <w:bookmarkEnd w:id="44"/>
    </w:p>
    <w:p w:rsidR="00A9621B" w:rsidRDefault="001D2B04" w:rsidP="001D2B04">
      <w:r>
        <w:t>Our technique uses two displacement maps, applied at different scales.  The coarse displacement map is a 1024x1024 texture that covers the entire world.  It defines the broad, overall shape of the landscape: the</w:t>
      </w:r>
      <w:r w:rsidR="00A9621B">
        <w:t xml:space="preserve"> hills and valleys.  </w:t>
      </w:r>
      <w:r w:rsidR="005F25B3">
        <w:t xml:space="preserve">In our sample, the coarse displacement map is generated procedurally from fractals.  After </w:t>
      </w:r>
      <w:sdt>
        <w:sdtPr>
          <w:id w:val="633289002"/>
          <w:citation/>
        </w:sdtPr>
        <w:sdtContent>
          <w:fldSimple w:instr=" CITATION FKe02 \l 1033 ">
            <w:r w:rsidR="00826AB7">
              <w:rPr>
                <w:noProof/>
              </w:rPr>
              <w:t>(F. Kenton Musgrave, 2002)</w:t>
            </w:r>
          </w:fldSimple>
        </w:sdtContent>
      </w:sdt>
      <w:r w:rsidR="005F25B3">
        <w:t>, we create a “hybrid” terrain from a combination of ridge noise and fBm noise.  This is rendered to a texture whenever the viewpoint moves.</w:t>
      </w:r>
    </w:p>
    <w:p w:rsidR="001D2B04" w:rsidRDefault="001D2B04" w:rsidP="001D2B04">
      <w:r>
        <w:t>The detailed displacement map is a repeating, generic map containing 5 octaves of fBm noise.</w:t>
      </w:r>
      <w:r w:rsidR="005F25B3">
        <w:t xml:space="preserve">  The detail map was also created by a version of our sample in order to give noise characteristics that are similar to the coarse map.  It was manually edited in Photoshop to make it tile.</w:t>
      </w:r>
      <w:r>
        <w:t xml:space="preserve">  </w:t>
      </w:r>
      <w:r w:rsidR="00FC6DDA">
        <w:t>The detail map is als</w:t>
      </w:r>
      <w:r w:rsidR="004F6428">
        <w:t xml:space="preserve">o a 1024x1024 map in our sample and is shown in </w:t>
      </w:r>
      <w:r w:rsidR="00AB5548">
        <w:fldChar w:fldCharType="begin"/>
      </w:r>
      <w:r w:rsidR="004F6428">
        <w:instrText xml:space="preserve"> REF _Ref283851701 \h </w:instrText>
      </w:r>
      <w:r w:rsidR="00AB5548">
        <w:fldChar w:fldCharType="separate"/>
      </w:r>
      <w:r w:rsidR="00826AB7">
        <w:t xml:space="preserve">Figure </w:t>
      </w:r>
      <w:r w:rsidR="00826AB7">
        <w:rPr>
          <w:noProof/>
        </w:rPr>
        <w:t>16</w:t>
      </w:r>
      <w:r w:rsidR="00AB5548">
        <w:fldChar w:fldCharType="end"/>
      </w:r>
      <w:r w:rsidR="004F6428">
        <w:t>.</w:t>
      </w:r>
    </w:p>
    <w:p w:rsidR="00013CDD" w:rsidRDefault="00AB5548" w:rsidP="00013CDD">
      <w:pPr>
        <w:ind w:hanging="879"/>
      </w:pPr>
      <w:r>
        <w:pict>
          <v:group id="_x0000_s1171" editas="canvas" style="width:431.65pt;height:49.2pt;mso-position-horizontal-relative:char;mso-position-vertical-relative:line" coordsize="8633,984">
            <o:lock v:ext="edit" aspectratio="t"/>
            <v:shape id="_x0000_s1172" type="#_x0000_t75" style="position:absolute;width:8633;height:984" o:preferrelative="f">
              <v:fill o:detectmouseclick="t"/>
              <v:path o:extrusionok="t" o:connecttype="none"/>
              <o:lock v:ext="edit" text="t"/>
            </v:shape>
            <v:shape id="_x0000_s1173" style="position:absolute;left:3314;top:140;width:2111;height:757" coordsize="3128,1122" path="m,875l474,381,605,241r61,-68l724,111,783,59hdc784,59,784,58,785,58hal843,21hdc844,20,846,19,847,19hal908,2hdc909,2,911,2,912,1hal943,hdc944,,945,1,946,1hal978,6hdc979,6,981,6,982,7hal1014,21hdc1015,21,1016,22,1017,23hal1049,47hdc1050,47,1050,48,1051,48hal1083,80r32,42l1179,218r65,106l1311,432r71,97l1419,570r38,34l1455,602r42,27l1494,628r43,17l1534,644r46,7l1577,650r48,-2l1622,649r51,-10l1725,623r109,-47l1947,518r115,-57l2178,414r57,-16l2292,389hdc2293,389,2293,388,2294,388hal2346,387hdc2347,387,2348,388,2349,388hal2400,397hdc2401,397,2402,397,2403,398hal2500,437hdc2501,437,2502,437,2503,438hal2598,497r93,76l2782,663r88,100l2957,873r171,230l3103,1122,2932,892,2847,784r-88,-98l2670,598r-89,-74l2486,465r2,1l2391,427r4,1l2344,419r3,l2295,420r2,l2244,429r-53,14l2077,490r-115,57l1847,605r-113,49l1680,670r-51,10hdc1628,680,1627,680,1626,680hal1578,682hdc1577,682,1576,682,1575,682hal1529,675hdc1528,675,1527,675,1526,674hal1483,657hdc1482,657,1481,656,1480,656hal1438,629hdc1437,628,1436,628,1436,627hal1396,591r-39,-43l1284,449,1217,341,1152,235r-62,-94l1060,103,1028,71r2,1l998,48r3,2l969,36r4,1l941,32r3,l913,33r4,l856,50r4,-2l802,85r2,-1l747,132r-58,62l628,262,497,404,23,898,,875xe" fillcolor="#ba6815" strokecolor="#ba6815" strokeweight="3e-5mm">
              <v:path arrowok="t"/>
            </v:shape>
            <v:shape id="_x0000_s1174" style="position:absolute;left:6512;top:155;width:2121;height:829" coordsize="3141,1228" path="m,1040r27,-18l24,1024r22,-23l42,1007,55,972,66,932r7,-34l74,890hdc74,889,74,888,74,888hal75,884hdc76,879,79,876,82,874v4,-2,8,-3,12,-2hal176,893hdc178,893,179,894,181,895hal194,903r15,12l207,913r13,7l205,920r9,-5l206,925r9,-34l214,895r2,-37l216,820r6,-38hdc222,780,223,778,224,776hal246,743hdc247,742,247,741,248,741hal275,712r-3,3l305,653r-1,5l315,592r8,-33hdc323,558,324,557,324,556hal338,529hdc339,528,339,528,340,527hal364,495r25,-31l410,442r15,-15l442,412hdc444,410,446,409,449,408hal453,407hdc459,405,466,408,470,413v3,6,3,13,,18hal466,437r-6,8l463,435r,1l435,427r9,-12l455,401r15,-19hdc475,375,485,374,491,378hal516,395r11,5l517,399r12,-2l519,402r9,-11l525,398r4,-16l533,349,549,223hdc549,219,552,215,556,212v4,-3,9,-3,13,-2hal618,225r23,6l637,230r25,l659,231r20,-5l675,228r14,-8l683,226r14,-25l695,205r6,-31l712,139hdc713,137,713,136,714,135hal729,112hdc730,111,730,110,731,109hal749,90,778,64,811,36,837,15r8,-7l850,5hdc857,,866,2,871,9hal877,17r10,13l915,66r29,31l942,95r14,11l952,104r10,4l951,107r14,-5l960,106,972,95,994,71hdc999,65,1009,64,1015,69hal1040,88r25,23hdc1066,111,1067,112,1067,113hal1084,136r13,17l1108,173hdc1110,177,1111,181,1110,185hal1109,190hdc1108,194,1105,198,1101,200v-3,3,-8,3,-13,2hal1082,200hdc1081,199,1080,199,1079,198hal1073,194r20,-25l1095,171r15,12l1125,195r22,18hdc1149,216,1151,218,1152,222hal1163,268r6,34l1173,324r3,12l1173,330r6,8l1175,334r10,6l1199,346r24,10hdc1227,357,1231,360,1232,365hal1265,448hdc1266,448,1266,449,1266,450hal1275,491r7,43l1299,594r-28,-6l1283,574r12,-15hdc1295,558,1296,558,1296,557hal1308,545hdc1311,542,1315,540,1319,540hal1332,540hdc1337,540,1341,542,1344,545hal1366,567hdc1368,569,1369,572,1370,574hal1376,596hdc1376,598,1377,601,1376,603hal1373,623hdc1373,624,1373,626,1372,627hal1365,643r-6,10l1334,634r2,-2l1351,617r16,-14l1387,586hdc1391,583,1397,582,1403,583v5,2,9,6,10,12hal1421,630r10,28l1429,654r17,24l1439,673r30,14l1461,686r13,-1l1469,686r12,-5l1503,668hdc1508,665,1513,665,1518,667v5,2,8,6,9,12hal1533,712r-1,-3l1543,738r-3,-5l1554,748r-4,-4l1564,751r-6,-1l1570,751r-7,l1575,747r-5,3l1592,732r24,-21hdc1621,706,1630,705,1636,710hal1662,729r25,23hdc1689,754,1690,757,1691,759hal1699,790r8,31l1705,816r15,22l1736,857r-17,-5l1744,843r22,-11l1764,833r26,-18l1788,817r19,-19l1822,779r20,-25hdc1847,747,1856,746,1863,750hal1888,765r-2,-1l1898,769r-5,-1l1905,769r-9,1l1923,756r-4,4l1938,739r-2,2l1951,716hdc1951,715,1952,714,1953,714hal1974,691hdc1975,689,1977,688,1978,687hal2002,675hdc2003,675,2004,674,2005,674hal2030,666r-8,6l2039,650r11,-14l2056,629hdc2056,628,2057,628,2057,627hal2059,625hdc2065,619,2076,619,2082,625v6,6,6,17,,23hal2076,654r-12,10hdc2064,665,2063,665,2062,666hal2053,672hdc2046,677,2036,675,2031,667hal2029,664hdc2027,661,2026,657,2027,653hal2028,645hdc2028,644,2028,643,2029,642hal2035,627r10,-23l2062,571r23,-42hdc2086,528,2087,526,2088,525hal2111,501hdc2112,501,2112,500,2113,499hal2139,481hdc2145,477,2154,478,2159,482hal2185,505r15,15l2206,525r-18,-2l2190,522r-8,11l2184,525r3,-13hdc2187,510,2188,509,2188,508hal2198,490hdc2199,489,2199,488,2200,488hal2218,465hdc2219,463,2221,462,2223,461hal2246,448hdc2247,447,2248,447,2249,446hal2275,438r-8,5l2298,406r17,-17hdc2316,388,2318,387,2319,386hal2337,377hdc2340,376,2344,375,2347,376hal2360,378hdc2362,378,2365,379,2367,380hal2380,389hdc2381,390,2382,391,2383,392hal2407,422hdc2408,423,2408,424,2409,425hal2428,461r8,15l2441,488r-28,-2l2428,461r9,-12hdc2438,447,2440,445,2442,444hal2452,439hdc2457,437,2462,437,2467,439hal2477,444hdc2479,446,2482,448,2483,450hal2490,462r8,14l2504,485r-5,-5l2523,492r23,8hdc2551,502,2555,507,2556,512hal2563,545r10,27l2570,567r20,23l2586,587r25,17l2609,603r53,22hdc2664,626,2666,627,2667,629hal2685,649hdc2686,649,2686,650,2687,651hal2701,673hdc2702,674,2702,676,2703,677hal2707,691r3,21l2716,759r8,48l2724,805r12,37l2733,837r23,32l2782,898hdc2783,900,2785,903,2785,906hal2791,939r,-3l2801,965r-4,-6l2810,972r-5,-3l2819,975r-6,-2l2844,974r-5,1l2869,966r25,-10hdc2899,954,2904,954,2909,957v4,2,7,7,7,12hal2921,1023r3,26l2924,1045r8,24l2928,1064r22,25l2947,1086r27,16l3011,1121r24,11l3049,1136r10,3l3066,1141hdc3068,1141,3069,1142,3071,1143hal3081,1149hdc3081,1149,3082,1150,3083,1150hal3098,1163r25,24hdc3124,1187,3124,1188,3125,1188hal3141,1208r-25,20l3100,1208r2,2l3077,1188r-15,-13l3064,1176r-10,-6l3059,1172r-9,-2l3040,1167r-18,-6l2996,1150r-39,-21l2930,1113hdc2929,1112,2928,1111,2926,1110hal2904,1085hdc2903,1083,2902,1082,2901,1080hal2893,1056hdc2893,1054,2893,1053,2893,1052hal2890,1026r-5,-54l2907,985r-29,12l2848,1006hdc2846,1006,2845,1007,2843,1006hal2812,1005hdc2810,1005,2808,1005,2806,1004hal2792,998hdc2790,997,2789,996,2787,995hal2774,982hdc2772,980,2771,978,2770,976hal2760,947hdc2760,946,2760,945,2760,944hal2754,911r3,8l2730,888r-23,-32hdc2707,854,2706,853,2705,851hal2693,814hdc2693,814,2693,813,2693,812hal2685,763r-6,-46l2676,700r-4,-14l2674,690r-14,-22l2662,670r-18,-20l2649,654r-53,-22hdc2595,632,2594,631,2593,631hal2568,614hdc2567,613,2566,612,2565,611hal2545,588hdc2544,586,2543,585,2542,583hal2532,552r-7,-33l2535,531r-27,-10l2484,509hdc2482,508,2480,506,2479,504hal2469,491r-6,-12l2456,467r6,6l2452,468r15,l2457,473r5,-5l2455,478r-15,25hdc2437,508,2431,511,2426,510v-6,,-12,-3,-14,-9hal2407,491r-8,-15l2380,440r2,2l2358,412r3,4l2348,407r7,2l2342,407r10,-1l2334,415r4,-3l2323,427r-31,37hdc2290,466,2287,468,2284,469hal2258,477r3,-2l2238,488r5,-4l2225,507r1,-2l2216,523r2,-4l2215,532r-2,8hdc2212,545,2209,549,2205,551hal2203,552hdc2197,555,2190,554,2185,550hal2177,543r-13,-14l2138,506r20,2l2132,526r2,-2l2111,548r2,-4l2091,586r-17,31l2064,638r-6,15l2059,649r-1,8l2056,647r2,3l2036,645r9,-6l2043,641r10,-10l2059,625r23,23l2080,650r1,-2l2075,657r-11,12l2047,691hdc2045,694,2042,696,2039,697hal2014,705r3,-1l1993,716r4,-4l1976,735r2,-2l1963,758hdc1963,759,1962,759,1961,760hal1942,781hdc1941,783,1940,784,1938,785hal1911,799hdc1908,800,1905,801,1902,800hal1890,799hdc1888,799,1887,799,1885,798hal1873,793hdc1873,793,1872,793,1871,792hal1846,777r21,-4l1847,799r-17,22l1811,840hdc1810,840,1809,841,1809,842hal1783,860hdc1782,860,1781,860,1781,861hal1755,874r-25,9hdc1724,885,1717,883,1713,878hal1693,856r-15,-22hdc1677,833,1676,831,1676,829hal1668,798r-8,-31l1664,775r-21,-21l1617,735r20,-1l1613,757r-22,18hdc1589,776,1587,777,1586,778hal1574,782hdc1571,782,1569,783,1567,782hal1555,781hdc1553,781,1551,781,1549,780hal1535,773hdc1534,772,1532,771,1531,769hal1517,754hdc1515,753,1514,751,1514,749hal1503,720hdc1502,719,1502,718,1502,717hal1496,684r24,11l1494,710r-12,5hdc1480,716,1478,716,1477,716hal1464,717hdc1461,718,1458,717,1456,716hal1426,702hdc1423,701,1421,699,1419,697hal1402,673hdc1401,671,1401,670,1400,669hal1390,637r-8,-35l1408,611r-20,17l1374,640r-15,15l1357,657hdc1351,662,1342,663,1336,658v-7,-5,-8,-13,-5,-20hal1336,630r7,-16l1342,618r3,-20l1345,605r-6,-22l1343,590r-22,-22l1332,572r-13,l1331,568r-12,12l1320,578r-12,17l1296,609hdc1292,613,1286,615,1280,614v-6,-1,-10,-6,-12,-11hal1251,539r-7,-41l1235,457r1,2l1203,376r9,9l1186,375r-18,-8l1158,361hdc1156,360,1155,359,1154,357hal1148,349hdc1146,347,1145,345,1145,343hal1142,329r-4,-22l1132,275r-11,-46l1126,238r-20,-18l1089,208r-17,-14l1070,192hdc1064,186,1064,177,1069,170v5,-6,14,-7,21,-3hal1096,171r-3,-2l1099,171r-21,12l1079,178r2,11l1070,172r-11,-17l1042,132r2,2l1021,113,996,94r21,-2l993,118r-12,11hdc980,131,978,132,976,133hal962,138hdc958,139,954,139,951,137hal941,133hdc939,133,938,132,937,131hal923,120hdc922,120,921,119,921,118hal890,85,862,49,852,36r-6,-8l867,32r-1,1l858,40,832,61,799,87r-27,25l754,131r2,-2l741,152r2,-4l732,181r-6,31hdc726,213,725,215,724,216hal710,241hdc709,244,707,246,704,247hal690,255hdc689,256,688,257,686,257hal666,262hdc665,262,664,262,662,262hal637,262hdc636,262,635,262,634,262hal609,256,560,241r20,-14l564,352r-4,37l556,405hdc555,408,554,410,553,412hal544,423hdc541,426,538,428,534,428hal522,430hdc519,431,515,430,512,429hal498,422,473,405r22,-4l480,420r-11,14l460,446hdc456,452,449,454,442,452v-6,-3,-11,-9,-11,-16hal431,435hdc431,432,433,429,434,426hal439,420r4,-6l460,438r-4,1l463,435r-15,15l433,465r-19,20l389,514r-24,32l367,544r-14,27l354,567r-8,30l335,663hdc335,665,334,666,334,668hal301,730hdc300,731,299,732,298,733hal271,762r2,-2l251,793r2,-6l248,820r,39l246,896hdc246,897,246,899,246,900hal237,934hdc236,938,233,941,229,943hal220,948hdc215,951,210,951,205,949hal192,942hdc191,941,190,941,190,940hal177,930r-13,-8l168,924,86,903r20,-12l105,895r,-2l104,905r-7,36l85,983r-13,35hdc72,1020,71,1022,69,1024hal47,1047hdc46,1047,45,1048,44,1049hal17,1067,,1040xe" fillcolor="#ba6815" strokecolor="#ba6815" strokeweight="3e-5mm">
              <v:path arrowok="t"/>
            </v:shape>
            <v:shape id="_x0000_s1175" style="position:absolute;left:2219;top:407;width:983;height:216" coordsize="983,216" path="m1,84r787,2l788,129,,127,1,84xm767,l983,108,766,216,767,xe" fillcolor="#2ecbcb" strokecolor="#2ecbcb" strokeweight="3e-5mm">
              <v:path arrowok="t"/>
              <o:lock v:ext="edit" verticies="t"/>
            </v:shape>
            <v:rect id="_x0000_s1176" style="position:absolute;left:2143;top:106;width:1171;height:479;mso-wrap-style:none" filled="f" stroked="f">
              <v:textbox style="mso-next-textbox:#_x0000_s1176;mso-fit-shape-to-text:t" inset="0,0,0,0">
                <w:txbxContent>
                  <w:p w:rsidR="00560F28" w:rsidRDefault="00560F28" w:rsidP="00013CDD">
                    <w:pPr>
                      <w:ind w:left="0"/>
                    </w:pPr>
                    <w:r>
                      <w:rPr>
                        <w:rFonts w:ascii="Arial" w:hAnsi="Arial" w:cs="Arial"/>
                        <w:color w:val="00B0F0"/>
                        <w:sz w:val="26"/>
                        <w:szCs w:val="26"/>
                      </w:rPr>
                      <w:t>Upsample</w:t>
                    </w:r>
                  </w:p>
                </w:txbxContent>
              </v:textbox>
            </v:rect>
            <v:shape id="_x0000_s1177" style="position:absolute;left:5513;top:461;width:983;height:216" coordsize="983,216" path="m1,84r787,2l788,129,,127,1,84xm767,l983,108,766,216,767,xe" fillcolor="#2ecbcb" strokecolor="#2ecbcb" strokeweight="3e-5mm">
              <v:path arrowok="t"/>
              <o:lock v:ext="edit" verticies="t"/>
            </v:shape>
            <v:rect id="_x0000_s1178" style="position:absolute;left:5629;top:161;width:665;height:479;mso-wrap-style:none" filled="f" stroked="f">
              <v:textbox style="mso-next-textbox:#_x0000_s1178;mso-fit-shape-to-text:t" inset="0,0,0,0">
                <w:txbxContent>
                  <w:p w:rsidR="00560F28" w:rsidRDefault="00560F28" w:rsidP="00013CDD">
                    <w:pPr>
                      <w:ind w:left="0"/>
                    </w:pPr>
                    <w:r>
                      <w:rPr>
                        <w:rFonts w:ascii="Arial" w:hAnsi="Arial" w:cs="Arial"/>
                        <w:color w:val="00B0F0"/>
                        <w:sz w:val="26"/>
                        <w:szCs w:val="26"/>
                      </w:rPr>
                      <w:t>Detail</w:t>
                    </w:r>
                  </w:p>
                </w:txbxContent>
              </v:textbox>
            </v:rect>
            <v:shape id="_x0000_s1179" type="#_x0000_t32" style="position:absolute;left:90;top:814;width:1967;height:1" o:connectortype="straight" strokecolor="#974706 [1609]" strokeweight="1pt">
              <v:stroke dashstyle="1 1"/>
            </v:shape>
            <v:shape id="_x0000_s1180" type="#_x0000_t32" style="position:absolute;left:560;top:149;width:2;height:660;flip:y" o:connectortype="straight" strokecolor="#974706 [1609]">
              <v:stroke endarrow="block"/>
            </v:shape>
            <v:shape id="_x0000_s1181" type="#_x0000_t32" style="position:absolute;left:186;top:534;width:2;height:275;flip:y" o:connectortype="straight" strokecolor="#974706 [1609]">
              <v:stroke endarrow="block"/>
            </v:shape>
            <v:shape id="_x0000_s1182" type="#_x0000_t32" style="position:absolute;left:937;top:499;width:1;height:315;flip:y" o:connectortype="straight" strokecolor="#974706 [1609]">
              <v:stroke endarrow="block"/>
            </v:shape>
            <v:shape id="_x0000_s1183" type="#_x0000_t32" style="position:absolute;left:1306;top:479;width:1;height:335;flip:y" o:connectortype="straight" strokecolor="#974706 [1609]">
              <v:stroke endarrow="block"/>
            </v:shape>
            <v:shape id="_x0000_s1184" type="#_x0000_t32" style="position:absolute;left:1681;top:424;width:1;height:385;flip:y" o:connectortype="straight" strokecolor="#974706 [1609]">
              <v:stroke endarrow="block"/>
            </v:shape>
            <v:shape id="_x0000_s1185" type="#_x0000_t32" style="position:absolute;left:2056;top:623;width:1;height:169;flip:x y" o:connectortype="straight" strokecolor="#974706 [1609]">
              <v:stroke endarrow="block"/>
            </v:shape>
            <w10:wrap type="none"/>
            <w10:anchorlock/>
          </v:group>
        </w:pict>
      </w:r>
    </w:p>
    <w:p w:rsidR="00013CDD" w:rsidRDefault="00013CDD" w:rsidP="001D2B04">
      <w:r>
        <w:t>The use of detail displacement was inspired by</w:t>
      </w:r>
      <w:r w:rsidR="00741949">
        <w:t xml:space="preserve"> </w:t>
      </w:r>
      <w:r w:rsidR="00AB5548">
        <w:fldChar w:fldCharType="begin"/>
      </w:r>
      <w:r w:rsidR="00741949">
        <w:instrText xml:space="preserve"> REF _Ref283854142 \h </w:instrText>
      </w:r>
      <w:r w:rsidR="00AB5548">
        <w:fldChar w:fldCharType="separate"/>
      </w:r>
      <w:r w:rsidR="00826AB7">
        <w:t xml:space="preserve">Figure </w:t>
      </w:r>
      <w:r w:rsidR="00826AB7">
        <w:rPr>
          <w:noProof/>
        </w:rPr>
        <w:t>15</w:t>
      </w:r>
      <w:r w:rsidR="00AB5548">
        <w:fldChar w:fldCharType="end"/>
      </w:r>
      <w:r>
        <w:t xml:space="preserve"> from </w:t>
      </w:r>
      <w:sdt>
        <w:sdtPr>
          <w:id w:val="633288886"/>
          <w:citation/>
        </w:sdtPr>
        <w:sdtContent>
          <w:fldSimple w:instr=" CITATION Hei88 \l 1033  ">
            <w:r w:rsidR="00826AB7">
              <w:rPr>
                <w:noProof/>
              </w:rPr>
              <w:t>(Fournier, 1982)</w:t>
            </w:r>
          </w:fldSimple>
        </w:sdtContent>
      </w:sdt>
      <w:r>
        <w:t>.</w:t>
      </w:r>
      <w:r w:rsidR="008B7369">
        <w:t xml:space="preserve">  </w:t>
      </w:r>
      <w:r w:rsidR="002F1171">
        <w:t>(</w:t>
      </w:r>
      <w:r w:rsidR="00B04DC6">
        <w:t>However,</w:t>
      </w:r>
      <w:r w:rsidR="008B7369">
        <w:t xml:space="preserve"> the Australia diagram</w:t>
      </w:r>
      <w:r w:rsidR="00A00246">
        <w:t xml:space="preserve"> shows stochastic subdivision, rather than displacement mapping.</w:t>
      </w:r>
      <w:r w:rsidR="002F1171">
        <w:t>)</w:t>
      </w:r>
    </w:p>
    <w:p w:rsidR="00013CDD" w:rsidRDefault="00013CDD" w:rsidP="001D2B04">
      <w:r>
        <w:rPr>
          <w:noProof/>
          <w:lang w:val="en-GB" w:eastAsia="en-GB"/>
        </w:rPr>
        <w:lastRenderedPageBreak/>
        <w:drawing>
          <wp:inline distT="0" distB="0" distL="0" distR="0">
            <wp:extent cx="4291330" cy="2758074"/>
            <wp:effectExtent l="19050" t="0" r="0" b="0"/>
            <wp:docPr id="1" name="Picture 0" descr="Austrialia Fournier Fussell Carpenter (wh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strialia Fournier Fussell Carpenter (white).jpg"/>
                    <pic:cNvPicPr/>
                  </pic:nvPicPr>
                  <pic:blipFill>
                    <a:blip r:embed="rId23" cstate="print"/>
                    <a:stretch>
                      <a:fillRect/>
                    </a:stretch>
                  </pic:blipFill>
                  <pic:spPr>
                    <a:xfrm>
                      <a:off x="0" y="0"/>
                      <a:ext cx="4295741" cy="2760909"/>
                    </a:xfrm>
                    <a:prstGeom prst="rect">
                      <a:avLst/>
                    </a:prstGeom>
                  </pic:spPr>
                </pic:pic>
              </a:graphicData>
            </a:graphic>
          </wp:inline>
        </w:drawing>
      </w:r>
    </w:p>
    <w:p w:rsidR="00013CDD" w:rsidRDefault="00013CDD" w:rsidP="00013CDD">
      <w:pPr>
        <w:pStyle w:val="Caption"/>
      </w:pPr>
      <w:bookmarkStart w:id="45" w:name="_Ref283854142"/>
      <w:bookmarkStart w:id="46" w:name="_Toc284251159"/>
      <w:r>
        <w:t xml:space="preserve">Figure </w:t>
      </w:r>
      <w:fldSimple w:instr=" SEQ Figure \* ARABIC ">
        <w:r w:rsidR="00826AB7">
          <w:rPr>
            <w:noProof/>
          </w:rPr>
          <w:t>15</w:t>
        </w:r>
      </w:fldSimple>
      <w:bookmarkEnd w:id="45"/>
      <w:r>
        <w:t xml:space="preserve">: Adding detail to an Australia model from </w:t>
      </w:r>
      <w:sdt>
        <w:sdtPr>
          <w:id w:val="633288885"/>
          <w:citation/>
        </w:sdtPr>
        <w:sdtContent>
          <w:fldSimple w:instr=" CITATION Hei88 \l 1033  ">
            <w:r w:rsidR="00826AB7">
              <w:rPr>
                <w:noProof/>
              </w:rPr>
              <w:t>(Fournier, 1982)</w:t>
            </w:r>
          </w:fldSimple>
        </w:sdtContent>
      </w:sdt>
      <w:r>
        <w:t>.</w:t>
      </w:r>
      <w:bookmarkEnd w:id="46"/>
    </w:p>
    <w:p w:rsidR="00CA797C" w:rsidRDefault="00CA797C" w:rsidP="00CA797C">
      <w:pPr>
        <w:ind w:left="1418"/>
      </w:pPr>
      <w:r>
        <w:t xml:space="preserve">Detail displacement mapping is very efficient.  Storage requirements are minimal, but the perceived level of detail is very high.  As </w:t>
      </w:r>
      <w:r w:rsidR="00AB5548">
        <w:fldChar w:fldCharType="begin"/>
      </w:r>
      <w:r>
        <w:instrText xml:space="preserve"> REF _Ref283859341 \h </w:instrText>
      </w:r>
      <w:r w:rsidR="00AB5548">
        <w:fldChar w:fldCharType="separate"/>
      </w:r>
      <w:r w:rsidR="00826AB7">
        <w:t xml:space="preserve">Figure </w:t>
      </w:r>
      <w:r w:rsidR="00826AB7">
        <w:rPr>
          <w:noProof/>
        </w:rPr>
        <w:t>17</w:t>
      </w:r>
      <w:r w:rsidR="00AB5548">
        <w:fldChar w:fldCharType="end"/>
      </w:r>
      <w:r>
        <w:t xml:space="preserve">b shows, the most detailed displacements are only slightly larger than footprints.  (The footprint is a simple 2D colour texture, not a displacement.)  The shape of the distant mountains and valleys is defined by the coarse map and can be unique at each location.  The limited resolution of the coarse map is shown in </w:t>
      </w:r>
      <w:r w:rsidR="00AB5548">
        <w:fldChar w:fldCharType="begin"/>
      </w:r>
      <w:r>
        <w:instrText xml:space="preserve"> REF _Ref283859341 \h </w:instrText>
      </w:r>
      <w:r w:rsidR="00AB5548">
        <w:fldChar w:fldCharType="separate"/>
      </w:r>
      <w:r w:rsidR="00826AB7">
        <w:t xml:space="preserve">Figure </w:t>
      </w:r>
      <w:r w:rsidR="00826AB7">
        <w:rPr>
          <w:noProof/>
        </w:rPr>
        <w:t>17</w:t>
      </w:r>
      <w:r w:rsidR="00AB5548">
        <w:fldChar w:fldCharType="end"/>
      </w:r>
      <w:r>
        <w:t>a.</w:t>
      </w:r>
    </w:p>
    <w:p w:rsidR="00CA797C" w:rsidRPr="00CA797C" w:rsidRDefault="00CA797C" w:rsidP="00CA797C"/>
    <w:p w:rsidR="006E09EB" w:rsidRDefault="006E09EB" w:rsidP="006E09EB">
      <w:pPr>
        <w:ind w:left="1418"/>
        <w:jc w:val="center"/>
      </w:pPr>
      <w:r>
        <w:rPr>
          <w:noProof/>
          <w:lang w:val="en-GB" w:eastAsia="en-GB"/>
        </w:rPr>
        <w:drawing>
          <wp:inline distT="0" distB="0" distL="0" distR="0">
            <wp:extent cx="1731478" cy="1731478"/>
            <wp:effectExtent l="19050" t="0" r="2072" b="0"/>
            <wp:docPr id="12" name="Picture 10" descr="fBm5Octa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m5Octaves.jpg"/>
                    <pic:cNvPicPr/>
                  </pic:nvPicPr>
                  <pic:blipFill>
                    <a:blip r:embed="rId24" cstate="print"/>
                    <a:stretch>
                      <a:fillRect/>
                    </a:stretch>
                  </pic:blipFill>
                  <pic:spPr>
                    <a:xfrm>
                      <a:off x="0" y="0"/>
                      <a:ext cx="1727735" cy="1732547"/>
                    </a:xfrm>
                    <a:prstGeom prst="rect">
                      <a:avLst/>
                    </a:prstGeom>
                  </pic:spPr>
                </pic:pic>
              </a:graphicData>
            </a:graphic>
          </wp:inline>
        </w:drawing>
      </w:r>
    </w:p>
    <w:p w:rsidR="006E09EB" w:rsidRDefault="006E09EB" w:rsidP="006E09EB">
      <w:pPr>
        <w:pStyle w:val="Caption"/>
      </w:pPr>
      <w:bookmarkStart w:id="47" w:name="_Ref283851701"/>
      <w:bookmarkStart w:id="48" w:name="_Toc284251160"/>
      <w:r>
        <w:t xml:space="preserve">Figure </w:t>
      </w:r>
      <w:fldSimple w:instr=" SEQ Figure \* ARABIC ">
        <w:r w:rsidR="00826AB7">
          <w:rPr>
            <w:noProof/>
          </w:rPr>
          <w:t>16</w:t>
        </w:r>
      </w:fldSimple>
      <w:bookmarkEnd w:id="47"/>
      <w:r>
        <w:t>: Our fBm detail noise displacement map.</w:t>
      </w:r>
      <w:bookmarkEnd w:id="48"/>
    </w:p>
    <w:p w:rsidR="00CE1AD0" w:rsidRDefault="00CE1AD0">
      <w:pPr>
        <w:spacing w:before="0" w:after="0"/>
        <w:ind w:left="0"/>
        <w:jc w:val="left"/>
      </w:pPr>
      <w:r>
        <w:br w:type="page"/>
      </w:r>
    </w:p>
    <w:p w:rsidR="00CE1AD0" w:rsidRDefault="00CE1AD0" w:rsidP="00FC6DDA">
      <w:pPr>
        <w:ind w:left="1418"/>
      </w:pPr>
    </w:p>
    <w:p w:rsidR="006E09EB" w:rsidRDefault="00CE1AD0" w:rsidP="00CE1AD0">
      <w:pPr>
        <w:ind w:left="1418"/>
        <w:jc w:val="center"/>
      </w:pPr>
      <w:r>
        <w:rPr>
          <w:noProof/>
          <w:lang w:val="en-GB" w:eastAsia="en-GB"/>
        </w:rPr>
        <w:drawing>
          <wp:inline distT="0" distB="0" distL="0" distR="0">
            <wp:extent cx="4480760" cy="2950871"/>
            <wp:effectExtent l="19050" t="0" r="0" b="0"/>
            <wp:docPr id="15" name="Picture 14" descr="DetailCoarseComparis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CoarseComparision1.jpg"/>
                    <pic:cNvPicPr/>
                  </pic:nvPicPr>
                  <pic:blipFill>
                    <a:blip r:embed="rId25" cstate="print"/>
                    <a:stretch>
                      <a:fillRect/>
                    </a:stretch>
                  </pic:blipFill>
                  <pic:spPr>
                    <a:xfrm>
                      <a:off x="0" y="0"/>
                      <a:ext cx="4480037" cy="2950395"/>
                    </a:xfrm>
                    <a:prstGeom prst="rect">
                      <a:avLst/>
                    </a:prstGeom>
                  </pic:spPr>
                </pic:pic>
              </a:graphicData>
            </a:graphic>
          </wp:inline>
        </w:drawing>
      </w:r>
    </w:p>
    <w:p w:rsidR="00CE1AD0" w:rsidRDefault="00CE1AD0" w:rsidP="00CE1AD0">
      <w:pPr>
        <w:ind w:left="1418"/>
        <w:jc w:val="center"/>
      </w:pPr>
      <w:r>
        <w:rPr>
          <w:noProof/>
          <w:lang w:val="en-GB" w:eastAsia="en-GB"/>
        </w:rPr>
        <w:drawing>
          <wp:inline distT="0" distB="0" distL="0" distR="0">
            <wp:extent cx="4493963" cy="2959768"/>
            <wp:effectExtent l="19050" t="0" r="1837" b="0"/>
            <wp:docPr id="17" name="Picture 16" descr="DetailCoarseComparis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CoarseComparision2.jpg"/>
                    <pic:cNvPicPr/>
                  </pic:nvPicPr>
                  <pic:blipFill>
                    <a:blip r:embed="rId26" cstate="print"/>
                    <a:stretch>
                      <a:fillRect/>
                    </a:stretch>
                  </pic:blipFill>
                  <pic:spPr>
                    <a:xfrm>
                      <a:off x="0" y="0"/>
                      <a:ext cx="4496450" cy="2961406"/>
                    </a:xfrm>
                    <a:prstGeom prst="rect">
                      <a:avLst/>
                    </a:prstGeom>
                  </pic:spPr>
                </pic:pic>
              </a:graphicData>
            </a:graphic>
          </wp:inline>
        </w:drawing>
      </w:r>
    </w:p>
    <w:p w:rsidR="00CE1AD0" w:rsidRDefault="00CE1AD0" w:rsidP="002125AA">
      <w:pPr>
        <w:pStyle w:val="Caption"/>
        <w:ind w:left="1418" w:firstLine="22"/>
      </w:pPr>
      <w:bookmarkStart w:id="49" w:name="_Ref283859341"/>
      <w:bookmarkStart w:id="50" w:name="_Toc284251161"/>
      <w:r>
        <w:t xml:space="preserve">Figure </w:t>
      </w:r>
      <w:fldSimple w:instr=" SEQ Figure \* ARABIC ">
        <w:r w:rsidR="00826AB7">
          <w:rPr>
            <w:noProof/>
          </w:rPr>
          <w:t>17</w:t>
        </w:r>
      </w:fldSimple>
      <w:bookmarkEnd w:id="49"/>
      <w:r w:rsidR="002125AA">
        <w:t>a</w:t>
      </w:r>
      <w:r>
        <w:t xml:space="preserve">: The low resolution displacement map alone (above) and </w:t>
      </w:r>
      <w:r w:rsidR="002125AA">
        <w:t xml:space="preserve">Figure </w:t>
      </w:r>
      <w:fldSimple w:instr=" SEQ Figure \* ARABIC ">
        <w:r w:rsidR="00826AB7">
          <w:rPr>
            <w:noProof/>
          </w:rPr>
          <w:t>18</w:t>
        </w:r>
      </w:fldSimple>
      <w:r w:rsidR="002125AA">
        <w:t xml:space="preserve">b </w:t>
      </w:r>
      <w:r>
        <w:t>the result of adding detailed displacement (below).</w:t>
      </w:r>
      <w:bookmarkEnd w:id="50"/>
    </w:p>
    <w:p w:rsidR="00CE1AD0" w:rsidRDefault="00CE1AD0" w:rsidP="00CE1AD0">
      <w:pPr>
        <w:ind w:left="1418"/>
        <w:jc w:val="center"/>
      </w:pPr>
    </w:p>
    <w:p w:rsidR="004F6428" w:rsidRDefault="004F6428" w:rsidP="004F6428">
      <w:pPr>
        <w:pStyle w:val="Heading3"/>
      </w:pPr>
      <w:bookmarkStart w:id="51" w:name="_Toc284251132"/>
      <w:r>
        <w:t>Upgrade Path for Game Assets</w:t>
      </w:r>
      <w:bookmarkEnd w:id="51"/>
    </w:p>
    <w:p w:rsidR="005534C1" w:rsidRDefault="005534C1" w:rsidP="00FC6DDA">
      <w:pPr>
        <w:ind w:left="1418"/>
      </w:pPr>
      <w:r>
        <w:t>It is often time-consuming to make changes to game assets and/or a content production process.  This is often a barrier to adoption of new technology.  However, our technique can provide</w:t>
      </w:r>
      <w:r w:rsidR="007B23D0">
        <w:t xml:space="preserve"> an easy upgrade path to DirectX</w:t>
      </w:r>
      <w:r w:rsidR="00A21FAF">
        <w:t xml:space="preserve"> </w:t>
      </w:r>
      <w:r w:rsidR="007B23D0">
        <w:t xml:space="preserve">11 tessellation </w:t>
      </w:r>
      <w:r w:rsidR="007B23D0">
        <w:lastRenderedPageBreak/>
        <w:t>for existing game assets.</w:t>
      </w:r>
      <w:r>
        <w:t xml:space="preserve">  </w:t>
      </w:r>
      <w:r w:rsidR="007B23D0">
        <w:t xml:space="preserve">This was exploited in </w:t>
      </w:r>
      <w:r w:rsidR="007B23D0" w:rsidRPr="006F62AE">
        <w:rPr>
          <w:i/>
        </w:rPr>
        <w:t>Tom Clancy’s H.A.W.X. 2</w:t>
      </w:r>
      <w:r w:rsidR="007B23D0">
        <w:t xml:space="preserve"> from Ubisoft.  </w:t>
      </w:r>
    </w:p>
    <w:p w:rsidR="007B23D0" w:rsidRDefault="007B23D0" w:rsidP="00FC6DDA">
      <w:pPr>
        <w:ind w:left="1418"/>
      </w:pPr>
      <w:r>
        <w:t>Prior to adding DirectX</w:t>
      </w:r>
      <w:r w:rsidR="006140DB">
        <w:t xml:space="preserve"> </w:t>
      </w:r>
      <w:r>
        <w:t xml:space="preserve">11, the </w:t>
      </w:r>
      <w:r w:rsidR="008048E9" w:rsidRPr="006F62AE">
        <w:rPr>
          <w:i/>
        </w:rPr>
        <w:t>H.A.W.X. 2</w:t>
      </w:r>
      <w:r>
        <w:t xml:space="preserve"> engine used a similarly low-resolution </w:t>
      </w:r>
      <w:r w:rsidR="006F62AE">
        <w:t>height map to define the world;</w:t>
      </w:r>
      <w:r>
        <w:t xml:space="preserve"> 1025x1025 samples covered each entire game level of 128x128km.</w:t>
      </w:r>
      <w:r w:rsidR="00B97487">
        <w:t xml:space="preserve">  The height map</w:t>
      </w:r>
      <w:r w:rsidR="00531C53">
        <w:t>s</w:t>
      </w:r>
      <w:r w:rsidR="00B97487">
        <w:t xml:space="preserve"> in </w:t>
      </w:r>
      <w:r w:rsidR="00B97487" w:rsidRPr="00B97487">
        <w:rPr>
          <w:i/>
        </w:rPr>
        <w:t>H.A.W.X. 2</w:t>
      </w:r>
      <w:r w:rsidR="00B97487">
        <w:t xml:space="preserve"> w</w:t>
      </w:r>
      <w:r w:rsidR="00531C53">
        <w:t>ere</w:t>
      </w:r>
      <w:r w:rsidR="00B97487">
        <w:t xml:space="preserve"> authored by artists to represent specific real locations in the world.  Our sample generates the equivalent displacements procedurally, using fractal ridge noise.  But the two lower-resolution maps are similar in their scale, content and relationship to the detailed displacement map.</w:t>
      </w:r>
      <w:r>
        <w:t xml:space="preserve">  </w:t>
      </w:r>
      <w:r w:rsidR="00B97487">
        <w:t xml:space="preserve">In </w:t>
      </w:r>
      <w:r w:rsidR="00B97487" w:rsidRPr="00B97487">
        <w:rPr>
          <w:i/>
        </w:rPr>
        <w:t>H.A.W.X. 2</w:t>
      </w:r>
      <w:r w:rsidR="00B97487">
        <w:rPr>
          <w:i/>
        </w:rPr>
        <w:t xml:space="preserve">, </w:t>
      </w:r>
      <w:r w:rsidR="00B97487">
        <w:t>t</w:t>
      </w:r>
      <w:r>
        <w:t xml:space="preserve">he </w:t>
      </w:r>
      <w:r w:rsidR="006F62AE">
        <w:t>existing</w:t>
      </w:r>
      <w:r>
        <w:t xml:space="preserve"> low-resolution height maps were used – unaltered – for the </w:t>
      </w:r>
      <w:r w:rsidR="006140DB">
        <w:t>DirectX 11</w:t>
      </w:r>
      <w:r>
        <w:t xml:space="preserve"> version.  </w:t>
      </w:r>
      <w:r w:rsidR="006F62AE">
        <w:t xml:space="preserve">The height maps were re-sampled with bi-cubic magnification to 4096x4096 and detailed displacement was added, exactly as in this sample.  As </w:t>
      </w:r>
      <w:r w:rsidR="00AB5548">
        <w:fldChar w:fldCharType="begin"/>
      </w:r>
      <w:r w:rsidR="00200D26">
        <w:instrText xml:space="preserve"> REF _Ref283653961 \h </w:instrText>
      </w:r>
      <w:r w:rsidR="00AB5548">
        <w:fldChar w:fldCharType="separate"/>
      </w:r>
      <w:r w:rsidR="00826AB7">
        <w:t xml:space="preserve">Figure </w:t>
      </w:r>
      <w:r w:rsidR="00826AB7">
        <w:rPr>
          <w:noProof/>
        </w:rPr>
        <w:t>19</w:t>
      </w:r>
      <w:r w:rsidR="00AB5548">
        <w:fldChar w:fldCharType="end"/>
      </w:r>
      <w:r w:rsidR="00200D26">
        <w:t xml:space="preserve"> </w:t>
      </w:r>
      <w:r w:rsidR="006F62AE">
        <w:t>shows</w:t>
      </w:r>
      <w:r w:rsidR="00807F31">
        <w:t>, the result is highly detailed and</w:t>
      </w:r>
      <w:r w:rsidR="006F62AE">
        <w:t xml:space="preserve"> realistic</w:t>
      </w:r>
      <w:r w:rsidR="00807F31">
        <w:t xml:space="preserve">. </w:t>
      </w:r>
      <w:r w:rsidR="006F62AE">
        <w:t xml:space="preserve"> </w:t>
      </w:r>
      <w:r w:rsidR="00807F31">
        <w:t>No new assets were required, apart from the 5 octave fBm texture</w:t>
      </w:r>
      <w:r w:rsidR="006F62AE">
        <w:t>.</w:t>
      </w:r>
    </w:p>
    <w:p w:rsidR="004F6428" w:rsidRDefault="004F6428" w:rsidP="004F6428">
      <w:pPr>
        <w:ind w:left="1418" w:hanging="1276"/>
      </w:pPr>
      <w:r w:rsidRPr="00200D26">
        <w:rPr>
          <w:noProof/>
          <w:lang w:val="en-GB" w:eastAsia="en-GB"/>
        </w:rPr>
        <w:drawing>
          <wp:inline distT="0" distB="0" distL="0" distR="0">
            <wp:extent cx="5486400" cy="3428927"/>
            <wp:effectExtent l="19050" t="0" r="0" b="0"/>
            <wp:docPr id="10" name="Picture 1" descr="5HwTessellationW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HwTessellationWire.jpg"/>
                    <pic:cNvPicPr>
                      <a:picLocks noChangeAspect="1" noChangeArrowheads="1"/>
                    </pic:cNvPicPr>
                  </pic:nvPicPr>
                  <pic:blipFill>
                    <a:blip r:embed="rId27" cstate="print"/>
                    <a:srcRect/>
                    <a:stretch>
                      <a:fillRect/>
                    </a:stretch>
                  </pic:blipFill>
                  <pic:spPr bwMode="auto">
                    <a:xfrm>
                      <a:off x="0" y="0"/>
                      <a:ext cx="5486400" cy="3428927"/>
                    </a:xfrm>
                    <a:prstGeom prst="rect">
                      <a:avLst/>
                    </a:prstGeom>
                    <a:noFill/>
                    <a:ln w="9525">
                      <a:noFill/>
                      <a:miter lim="800000"/>
                      <a:headEnd/>
                      <a:tailEnd/>
                    </a:ln>
                  </pic:spPr>
                </pic:pic>
              </a:graphicData>
            </a:graphic>
          </wp:inline>
        </w:drawing>
      </w:r>
    </w:p>
    <w:p w:rsidR="004F6428" w:rsidRDefault="004F6428" w:rsidP="004F6428">
      <w:pPr>
        <w:pStyle w:val="Caption"/>
      </w:pPr>
      <w:bookmarkStart w:id="52" w:name="_Ref283653961"/>
      <w:bookmarkStart w:id="53" w:name="_Toc284251162"/>
      <w:r>
        <w:t xml:space="preserve">Figure </w:t>
      </w:r>
      <w:fldSimple w:instr=" SEQ Figure \* ARABIC ">
        <w:r w:rsidR="00826AB7">
          <w:rPr>
            <w:noProof/>
          </w:rPr>
          <w:t>19</w:t>
        </w:r>
      </w:fldSimple>
      <w:bookmarkEnd w:id="52"/>
      <w:r>
        <w:t xml:space="preserve">: Different displacement detail scales used in </w:t>
      </w:r>
      <w:r w:rsidRPr="00A22FF5">
        <w:rPr>
          <w:i/>
        </w:rPr>
        <w:t>Tom Clancy’s H.A.W.X 2</w:t>
      </w:r>
      <w:r>
        <w:t>, courtesy of Ubisoft.</w:t>
      </w:r>
      <w:bookmarkEnd w:id="53"/>
    </w:p>
    <w:p w:rsidR="004F6428" w:rsidRPr="001D2B04" w:rsidRDefault="004F6428" w:rsidP="00FC6DDA">
      <w:pPr>
        <w:ind w:left="1418"/>
      </w:pPr>
    </w:p>
    <w:p w:rsidR="006F62AE" w:rsidRDefault="006F62AE" w:rsidP="006F62AE">
      <w:pPr>
        <w:pStyle w:val="Heading1"/>
        <w:rPr>
          <w:rFonts w:cs="Tahoma"/>
          <w:szCs w:val="44"/>
        </w:rPr>
      </w:pPr>
      <w:bookmarkStart w:id="54" w:name="_Toc284251133"/>
      <w:r>
        <w:rPr>
          <w:rFonts w:cs="Tahoma"/>
          <w:szCs w:val="44"/>
        </w:rPr>
        <w:t>Performance</w:t>
      </w:r>
      <w:bookmarkEnd w:id="54"/>
    </w:p>
    <w:p w:rsidR="00FA34B9" w:rsidRDefault="00810F01" w:rsidP="00725589">
      <w:pPr>
        <w:pStyle w:val="Heading2"/>
      </w:pPr>
      <w:bookmarkStart w:id="55" w:name="_Toc284251134"/>
      <w:r>
        <w:t>Rendering</w:t>
      </w:r>
      <w:r w:rsidR="00725589">
        <w:t xml:space="preserve"> Efficiency</w:t>
      </w:r>
      <w:bookmarkEnd w:id="55"/>
    </w:p>
    <w:p w:rsidR="00302369" w:rsidRDefault="00810F01" w:rsidP="00302369">
      <w:r>
        <w:t>Creating geometry on the GPU with hardware tessellation is highly efficient.</w:t>
      </w:r>
      <w:r w:rsidR="00C436B1">
        <w:t xml:space="preserve">  The GPU takes on most LOD calculations</w:t>
      </w:r>
      <w:r w:rsidR="00CE580F">
        <w:t>.</w:t>
      </w:r>
      <w:r>
        <w:t xml:space="preserve">  On a mid-range GeForce GTX460, at </w:t>
      </w:r>
      <w:r>
        <w:lastRenderedPageBreak/>
        <w:t xml:space="preserve">1920x1200 resolution, our sample runs at 92 FPS for the default view.  </w:t>
      </w:r>
      <w:r w:rsidR="00925962">
        <w:t>The target triangle size defaults to 3 pixels wide and at this setting the default view contains 2.</w:t>
      </w:r>
      <w:r w:rsidR="00CE580F">
        <w:t>5</w:t>
      </w:r>
      <w:r w:rsidR="00925962">
        <w:t xml:space="preserve"> million triangles.</w:t>
      </w:r>
    </w:p>
    <w:p w:rsidR="00925962" w:rsidRDefault="00925962" w:rsidP="00302369">
      <w:r>
        <w:t>Some of this cost is due to the non-terrain objects and the complex pixel shader.  Without the sky box and stars and with a trivial pixel shader, the terrain on its own runs at 102 FPS.  The pixel shader is deliberately quite complex because this is representative of many terrain engines in games.</w:t>
      </w:r>
    </w:p>
    <w:p w:rsidR="00925962" w:rsidRDefault="00925962" w:rsidP="00302369">
      <w:r>
        <w:t>Our arrangement of tiles, patches and instancing is also highly efficient in its use of the Direct3D API.  Only one draw call is executed per tile ring.  So the entire 2.</w:t>
      </w:r>
      <w:r w:rsidR="00CE580F">
        <w:t xml:space="preserve">5 </w:t>
      </w:r>
      <w:r>
        <w:t>million polygon terrain</w:t>
      </w:r>
      <w:r w:rsidR="00AB54CD">
        <w:t xml:space="preserve"> – including sophisticated adaptive LOD –</w:t>
      </w:r>
      <w:r>
        <w:t xml:space="preserve"> requires </w:t>
      </w:r>
      <w:r w:rsidR="0039342A">
        <w:t xml:space="preserve">a mere </w:t>
      </w:r>
      <w:r>
        <w:t>three draw calls.</w:t>
      </w:r>
    </w:p>
    <w:p w:rsidR="00CE580F" w:rsidRDefault="00CE580F" w:rsidP="00302369">
      <w:r>
        <w:t>The table below shows how the performance and number of triangles varies with target triangle size.</w:t>
      </w:r>
    </w:p>
    <w:tbl>
      <w:tblPr>
        <w:tblW w:w="3254" w:type="dxa"/>
        <w:tblInd w:w="3287" w:type="dxa"/>
        <w:tblLook w:val="04A0"/>
      </w:tblPr>
      <w:tblGrid>
        <w:gridCol w:w="1068"/>
        <w:gridCol w:w="968"/>
        <w:gridCol w:w="1218"/>
      </w:tblGrid>
      <w:tr w:rsidR="00CE580F" w:rsidRPr="00CE580F" w:rsidTr="00CE580F">
        <w:trPr>
          <w:trHeight w:val="300"/>
        </w:trPr>
        <w:tc>
          <w:tcPr>
            <w:tcW w:w="1068" w:type="dxa"/>
            <w:tcBorders>
              <w:top w:val="nil"/>
              <w:left w:val="nil"/>
              <w:bottom w:val="single" w:sz="12" w:space="0" w:color="FFFFFF"/>
              <w:right w:val="single" w:sz="4" w:space="0" w:color="FFFFFF"/>
            </w:tcBorders>
            <w:shd w:val="clear" w:color="4F81BD" w:fill="4F81BD"/>
            <w:noWrap/>
            <w:vAlign w:val="bottom"/>
            <w:hideMark/>
          </w:tcPr>
          <w:p w:rsidR="00CE580F" w:rsidRPr="00CE580F" w:rsidRDefault="00CE580F" w:rsidP="00CE580F">
            <w:pPr>
              <w:spacing w:before="0" w:after="0"/>
              <w:ind w:left="0"/>
              <w:jc w:val="center"/>
              <w:rPr>
                <w:rFonts w:ascii="Calibri" w:hAnsi="Calibri"/>
                <w:b/>
                <w:bCs/>
                <w:color w:val="FFFFFF"/>
                <w:szCs w:val="22"/>
                <w:lang w:val="en-GB" w:eastAsia="en-GB"/>
              </w:rPr>
            </w:pPr>
            <w:r w:rsidRPr="00CE580F">
              <w:rPr>
                <w:rFonts w:ascii="Calibri" w:hAnsi="Calibri"/>
                <w:b/>
                <w:bCs/>
                <w:color w:val="FFFFFF"/>
                <w:szCs w:val="22"/>
                <w:lang w:val="en-GB" w:eastAsia="en-GB"/>
              </w:rPr>
              <w:t>Tris size</w:t>
            </w:r>
          </w:p>
        </w:tc>
        <w:tc>
          <w:tcPr>
            <w:tcW w:w="968" w:type="dxa"/>
            <w:tcBorders>
              <w:top w:val="nil"/>
              <w:left w:val="nil"/>
              <w:bottom w:val="single" w:sz="12" w:space="0" w:color="FFFFFF"/>
              <w:right w:val="single" w:sz="4" w:space="0" w:color="FFFFFF"/>
            </w:tcBorders>
            <w:shd w:val="clear" w:color="4F81BD" w:fill="4F81BD"/>
            <w:noWrap/>
            <w:vAlign w:val="bottom"/>
            <w:hideMark/>
          </w:tcPr>
          <w:p w:rsidR="00CE580F" w:rsidRPr="00CE580F" w:rsidRDefault="00CE580F" w:rsidP="00CE580F">
            <w:pPr>
              <w:spacing w:before="0" w:after="0"/>
              <w:ind w:left="0"/>
              <w:jc w:val="center"/>
              <w:rPr>
                <w:rFonts w:ascii="Calibri" w:hAnsi="Calibri"/>
                <w:b/>
                <w:bCs/>
                <w:color w:val="FFFFFF"/>
                <w:szCs w:val="22"/>
                <w:lang w:val="en-GB" w:eastAsia="en-GB"/>
              </w:rPr>
            </w:pPr>
            <w:r w:rsidRPr="00CE580F">
              <w:rPr>
                <w:rFonts w:ascii="Calibri" w:hAnsi="Calibri"/>
                <w:b/>
                <w:bCs/>
                <w:color w:val="FFFFFF"/>
                <w:szCs w:val="22"/>
                <w:lang w:val="en-GB" w:eastAsia="en-GB"/>
              </w:rPr>
              <w:t>FPS</w:t>
            </w:r>
          </w:p>
        </w:tc>
        <w:tc>
          <w:tcPr>
            <w:tcW w:w="1218" w:type="dxa"/>
            <w:tcBorders>
              <w:top w:val="nil"/>
              <w:left w:val="nil"/>
              <w:bottom w:val="single" w:sz="12" w:space="0" w:color="FFFFFF"/>
              <w:right w:val="nil"/>
            </w:tcBorders>
            <w:shd w:val="clear" w:color="4F81BD" w:fill="4F81BD"/>
            <w:noWrap/>
            <w:vAlign w:val="bottom"/>
            <w:hideMark/>
          </w:tcPr>
          <w:p w:rsidR="00CE580F" w:rsidRPr="00CE580F" w:rsidRDefault="00CE580F" w:rsidP="00CE580F">
            <w:pPr>
              <w:spacing w:before="0" w:after="0"/>
              <w:ind w:left="0"/>
              <w:jc w:val="center"/>
              <w:rPr>
                <w:rFonts w:ascii="Calibri" w:hAnsi="Calibri"/>
                <w:b/>
                <w:bCs/>
                <w:color w:val="FFFFFF"/>
                <w:szCs w:val="22"/>
                <w:lang w:val="en-GB" w:eastAsia="en-GB"/>
              </w:rPr>
            </w:pPr>
            <w:r w:rsidRPr="00CE580F">
              <w:rPr>
                <w:rFonts w:ascii="Calibri" w:hAnsi="Calibri"/>
                <w:b/>
                <w:bCs/>
                <w:color w:val="FFFFFF"/>
                <w:szCs w:val="22"/>
                <w:lang w:val="en-GB" w:eastAsia="en-GB"/>
              </w:rPr>
              <w:t># Tris</w:t>
            </w:r>
          </w:p>
        </w:tc>
      </w:tr>
      <w:tr w:rsidR="00CE580F" w:rsidRPr="00CE580F" w:rsidTr="00CE580F">
        <w:trPr>
          <w:trHeight w:val="300"/>
        </w:trPr>
        <w:tc>
          <w:tcPr>
            <w:tcW w:w="1068" w:type="dxa"/>
            <w:tcBorders>
              <w:top w:val="nil"/>
              <w:left w:val="nil"/>
              <w:bottom w:val="single" w:sz="4" w:space="0" w:color="FFFFFF"/>
              <w:right w:val="single" w:sz="4" w:space="0" w:color="FFFFFF"/>
            </w:tcBorders>
            <w:shd w:val="clear" w:color="B8CCE4" w:fill="B8CCE4"/>
            <w:noWrap/>
            <w:vAlign w:val="bottom"/>
            <w:hideMark/>
          </w:tcPr>
          <w:p w:rsidR="00CE580F" w:rsidRPr="00CE580F" w:rsidRDefault="00CE580F" w:rsidP="00CE580F">
            <w:pPr>
              <w:spacing w:before="0" w:after="0"/>
              <w:ind w:left="0"/>
              <w:jc w:val="center"/>
              <w:rPr>
                <w:rFonts w:ascii="Calibri" w:hAnsi="Calibri"/>
                <w:color w:val="000000"/>
                <w:szCs w:val="22"/>
                <w:lang w:val="en-GB" w:eastAsia="en-GB"/>
              </w:rPr>
            </w:pPr>
            <w:r w:rsidRPr="00CE580F">
              <w:rPr>
                <w:rFonts w:ascii="Calibri" w:hAnsi="Calibri"/>
                <w:color w:val="000000"/>
                <w:szCs w:val="22"/>
                <w:lang w:val="en-GB" w:eastAsia="en-GB"/>
              </w:rPr>
              <w:t>1</w:t>
            </w:r>
          </w:p>
        </w:tc>
        <w:tc>
          <w:tcPr>
            <w:tcW w:w="968" w:type="dxa"/>
            <w:tcBorders>
              <w:top w:val="nil"/>
              <w:left w:val="nil"/>
              <w:bottom w:val="single" w:sz="4" w:space="0" w:color="FFFFFF"/>
              <w:right w:val="single" w:sz="4" w:space="0" w:color="FFFFFF"/>
            </w:tcBorders>
            <w:shd w:val="clear" w:color="B8CCE4" w:fill="B8CCE4"/>
            <w:noWrap/>
            <w:vAlign w:val="bottom"/>
            <w:hideMark/>
          </w:tcPr>
          <w:p w:rsidR="00CE580F" w:rsidRPr="00CE580F" w:rsidRDefault="00CE580F" w:rsidP="00CE580F">
            <w:pPr>
              <w:spacing w:before="0" w:after="0"/>
              <w:ind w:left="0"/>
              <w:jc w:val="center"/>
              <w:rPr>
                <w:rFonts w:ascii="Calibri" w:hAnsi="Calibri"/>
                <w:color w:val="000000"/>
                <w:szCs w:val="22"/>
                <w:lang w:val="en-GB" w:eastAsia="en-GB"/>
              </w:rPr>
            </w:pPr>
            <w:r w:rsidRPr="00CE580F">
              <w:rPr>
                <w:rFonts w:ascii="Calibri" w:hAnsi="Calibri"/>
                <w:color w:val="000000"/>
                <w:szCs w:val="22"/>
                <w:lang w:val="en-GB" w:eastAsia="en-GB"/>
              </w:rPr>
              <w:t>35</w:t>
            </w:r>
          </w:p>
        </w:tc>
        <w:tc>
          <w:tcPr>
            <w:tcW w:w="1218" w:type="dxa"/>
            <w:tcBorders>
              <w:top w:val="nil"/>
              <w:left w:val="nil"/>
              <w:bottom w:val="single" w:sz="4" w:space="0" w:color="FFFFFF"/>
              <w:right w:val="nil"/>
            </w:tcBorders>
            <w:shd w:val="clear" w:color="B8CCE4" w:fill="B8CCE4"/>
            <w:noWrap/>
            <w:vAlign w:val="bottom"/>
            <w:hideMark/>
          </w:tcPr>
          <w:p w:rsidR="00CE580F" w:rsidRPr="00CE580F" w:rsidRDefault="00CE580F" w:rsidP="00CE580F">
            <w:pPr>
              <w:spacing w:before="0" w:after="0"/>
              <w:ind w:left="0"/>
              <w:jc w:val="center"/>
              <w:rPr>
                <w:rFonts w:ascii="Calibri" w:hAnsi="Calibri"/>
                <w:color w:val="000000"/>
                <w:szCs w:val="22"/>
                <w:lang w:val="en-GB" w:eastAsia="en-GB"/>
              </w:rPr>
            </w:pPr>
            <w:r w:rsidRPr="00CE580F">
              <w:rPr>
                <w:rFonts w:ascii="Calibri" w:hAnsi="Calibri"/>
                <w:color w:val="000000"/>
                <w:szCs w:val="22"/>
                <w:lang w:val="en-GB" w:eastAsia="en-GB"/>
              </w:rPr>
              <w:t>14,546,300</w:t>
            </w:r>
          </w:p>
        </w:tc>
      </w:tr>
      <w:tr w:rsidR="00CE580F" w:rsidRPr="00CE580F" w:rsidTr="00CE580F">
        <w:trPr>
          <w:trHeight w:val="300"/>
        </w:trPr>
        <w:tc>
          <w:tcPr>
            <w:tcW w:w="1068" w:type="dxa"/>
            <w:tcBorders>
              <w:top w:val="nil"/>
              <w:left w:val="nil"/>
              <w:bottom w:val="single" w:sz="4" w:space="0" w:color="FFFFFF"/>
              <w:right w:val="single" w:sz="4" w:space="0" w:color="FFFFFF"/>
            </w:tcBorders>
            <w:shd w:val="clear" w:color="DBE5F1" w:fill="DBE5F1"/>
            <w:noWrap/>
            <w:vAlign w:val="bottom"/>
            <w:hideMark/>
          </w:tcPr>
          <w:p w:rsidR="00CE580F" w:rsidRPr="00CE580F" w:rsidRDefault="00CE580F" w:rsidP="00CE580F">
            <w:pPr>
              <w:spacing w:before="0" w:after="0"/>
              <w:ind w:left="0"/>
              <w:jc w:val="center"/>
              <w:rPr>
                <w:rFonts w:ascii="Calibri" w:hAnsi="Calibri"/>
                <w:color w:val="000000"/>
                <w:szCs w:val="22"/>
                <w:lang w:val="en-GB" w:eastAsia="en-GB"/>
              </w:rPr>
            </w:pPr>
            <w:r w:rsidRPr="00CE580F">
              <w:rPr>
                <w:rFonts w:ascii="Calibri" w:hAnsi="Calibri"/>
                <w:color w:val="000000"/>
                <w:szCs w:val="22"/>
                <w:lang w:val="en-GB" w:eastAsia="en-GB"/>
              </w:rPr>
              <w:t>2</w:t>
            </w:r>
          </w:p>
        </w:tc>
        <w:tc>
          <w:tcPr>
            <w:tcW w:w="968" w:type="dxa"/>
            <w:tcBorders>
              <w:top w:val="nil"/>
              <w:left w:val="nil"/>
              <w:bottom w:val="single" w:sz="4" w:space="0" w:color="FFFFFF"/>
              <w:right w:val="single" w:sz="4" w:space="0" w:color="FFFFFF"/>
            </w:tcBorders>
            <w:shd w:val="clear" w:color="DBE5F1" w:fill="DBE5F1"/>
            <w:noWrap/>
            <w:vAlign w:val="bottom"/>
            <w:hideMark/>
          </w:tcPr>
          <w:p w:rsidR="00CE580F" w:rsidRPr="00CE580F" w:rsidRDefault="00CE580F" w:rsidP="00CE580F">
            <w:pPr>
              <w:spacing w:before="0" w:after="0"/>
              <w:ind w:left="0"/>
              <w:jc w:val="center"/>
              <w:rPr>
                <w:rFonts w:ascii="Calibri" w:hAnsi="Calibri"/>
                <w:color w:val="000000"/>
                <w:szCs w:val="22"/>
                <w:lang w:val="en-GB" w:eastAsia="en-GB"/>
              </w:rPr>
            </w:pPr>
            <w:r w:rsidRPr="00CE580F">
              <w:rPr>
                <w:rFonts w:ascii="Calibri" w:hAnsi="Calibri"/>
                <w:color w:val="000000"/>
                <w:szCs w:val="22"/>
                <w:lang w:val="en-GB" w:eastAsia="en-GB"/>
              </w:rPr>
              <w:t>68</w:t>
            </w:r>
          </w:p>
        </w:tc>
        <w:tc>
          <w:tcPr>
            <w:tcW w:w="1218" w:type="dxa"/>
            <w:tcBorders>
              <w:top w:val="nil"/>
              <w:left w:val="nil"/>
              <w:bottom w:val="single" w:sz="4" w:space="0" w:color="FFFFFF"/>
              <w:right w:val="nil"/>
            </w:tcBorders>
            <w:shd w:val="clear" w:color="DBE5F1" w:fill="DBE5F1"/>
            <w:noWrap/>
            <w:vAlign w:val="bottom"/>
            <w:hideMark/>
          </w:tcPr>
          <w:p w:rsidR="00CE580F" w:rsidRPr="00CE580F" w:rsidRDefault="00CE580F" w:rsidP="00CE580F">
            <w:pPr>
              <w:spacing w:before="0" w:after="0"/>
              <w:ind w:left="0"/>
              <w:jc w:val="center"/>
              <w:rPr>
                <w:rFonts w:ascii="Calibri" w:hAnsi="Calibri"/>
                <w:color w:val="000000"/>
                <w:szCs w:val="22"/>
                <w:lang w:val="en-GB" w:eastAsia="en-GB"/>
              </w:rPr>
            </w:pPr>
            <w:r w:rsidRPr="00CE580F">
              <w:rPr>
                <w:rFonts w:ascii="Calibri" w:hAnsi="Calibri"/>
                <w:color w:val="000000"/>
                <w:szCs w:val="22"/>
                <w:lang w:val="en-GB" w:eastAsia="en-GB"/>
              </w:rPr>
              <w:t>4,736,714</w:t>
            </w:r>
          </w:p>
        </w:tc>
      </w:tr>
      <w:tr w:rsidR="00CE580F" w:rsidRPr="00CE580F" w:rsidTr="00CE580F">
        <w:trPr>
          <w:trHeight w:val="300"/>
        </w:trPr>
        <w:tc>
          <w:tcPr>
            <w:tcW w:w="1068" w:type="dxa"/>
            <w:tcBorders>
              <w:top w:val="nil"/>
              <w:left w:val="nil"/>
              <w:bottom w:val="single" w:sz="4" w:space="0" w:color="FFFFFF"/>
              <w:right w:val="single" w:sz="4" w:space="0" w:color="FFFFFF"/>
            </w:tcBorders>
            <w:shd w:val="clear" w:color="B8CCE4" w:fill="B8CCE4"/>
            <w:noWrap/>
            <w:vAlign w:val="bottom"/>
            <w:hideMark/>
          </w:tcPr>
          <w:p w:rsidR="00CE580F" w:rsidRPr="00CE580F" w:rsidRDefault="00CE580F" w:rsidP="00CE580F">
            <w:pPr>
              <w:spacing w:before="0" w:after="0"/>
              <w:ind w:left="0"/>
              <w:jc w:val="center"/>
              <w:rPr>
                <w:rFonts w:ascii="Calibri" w:hAnsi="Calibri"/>
                <w:color w:val="000000"/>
                <w:szCs w:val="22"/>
                <w:lang w:val="en-GB" w:eastAsia="en-GB"/>
              </w:rPr>
            </w:pPr>
            <w:r w:rsidRPr="00CE580F">
              <w:rPr>
                <w:rFonts w:ascii="Calibri" w:hAnsi="Calibri"/>
                <w:color w:val="000000"/>
                <w:szCs w:val="22"/>
                <w:lang w:val="en-GB" w:eastAsia="en-GB"/>
              </w:rPr>
              <w:t>3</w:t>
            </w:r>
          </w:p>
        </w:tc>
        <w:tc>
          <w:tcPr>
            <w:tcW w:w="968" w:type="dxa"/>
            <w:tcBorders>
              <w:top w:val="nil"/>
              <w:left w:val="nil"/>
              <w:bottom w:val="single" w:sz="4" w:space="0" w:color="FFFFFF"/>
              <w:right w:val="single" w:sz="4" w:space="0" w:color="FFFFFF"/>
            </w:tcBorders>
            <w:shd w:val="clear" w:color="B8CCE4" w:fill="B8CCE4"/>
            <w:noWrap/>
            <w:vAlign w:val="bottom"/>
            <w:hideMark/>
          </w:tcPr>
          <w:p w:rsidR="00CE580F" w:rsidRPr="00CE580F" w:rsidRDefault="00CE580F" w:rsidP="00CE580F">
            <w:pPr>
              <w:spacing w:before="0" w:after="0"/>
              <w:ind w:left="0"/>
              <w:jc w:val="center"/>
              <w:rPr>
                <w:rFonts w:ascii="Calibri" w:hAnsi="Calibri"/>
                <w:color w:val="000000"/>
                <w:szCs w:val="22"/>
                <w:lang w:val="en-GB" w:eastAsia="en-GB"/>
              </w:rPr>
            </w:pPr>
            <w:r w:rsidRPr="00CE580F">
              <w:rPr>
                <w:rFonts w:ascii="Calibri" w:hAnsi="Calibri"/>
                <w:color w:val="000000"/>
                <w:szCs w:val="22"/>
                <w:lang w:val="en-GB" w:eastAsia="en-GB"/>
              </w:rPr>
              <w:t>94</w:t>
            </w:r>
          </w:p>
        </w:tc>
        <w:tc>
          <w:tcPr>
            <w:tcW w:w="1218" w:type="dxa"/>
            <w:tcBorders>
              <w:top w:val="nil"/>
              <w:left w:val="nil"/>
              <w:bottom w:val="single" w:sz="4" w:space="0" w:color="FFFFFF"/>
              <w:right w:val="nil"/>
            </w:tcBorders>
            <w:shd w:val="clear" w:color="B8CCE4" w:fill="B8CCE4"/>
            <w:noWrap/>
            <w:vAlign w:val="bottom"/>
            <w:hideMark/>
          </w:tcPr>
          <w:p w:rsidR="00CE580F" w:rsidRPr="00CE580F" w:rsidRDefault="00CE580F" w:rsidP="00CE580F">
            <w:pPr>
              <w:spacing w:before="0" w:after="0"/>
              <w:ind w:left="0"/>
              <w:jc w:val="center"/>
              <w:rPr>
                <w:rFonts w:ascii="Calibri" w:hAnsi="Calibri"/>
                <w:color w:val="000000"/>
                <w:szCs w:val="22"/>
                <w:lang w:val="en-GB" w:eastAsia="en-GB"/>
              </w:rPr>
            </w:pPr>
            <w:r w:rsidRPr="00CE580F">
              <w:rPr>
                <w:rFonts w:ascii="Calibri" w:hAnsi="Calibri"/>
                <w:color w:val="000000"/>
                <w:szCs w:val="22"/>
                <w:lang w:val="en-GB" w:eastAsia="en-GB"/>
              </w:rPr>
              <w:t>2,465,020</w:t>
            </w:r>
          </w:p>
        </w:tc>
      </w:tr>
      <w:tr w:rsidR="00CE580F" w:rsidRPr="00CE580F" w:rsidTr="00CE580F">
        <w:trPr>
          <w:trHeight w:val="300"/>
        </w:trPr>
        <w:tc>
          <w:tcPr>
            <w:tcW w:w="1068" w:type="dxa"/>
            <w:tcBorders>
              <w:top w:val="nil"/>
              <w:left w:val="nil"/>
              <w:bottom w:val="single" w:sz="4" w:space="0" w:color="FFFFFF"/>
              <w:right w:val="single" w:sz="4" w:space="0" w:color="FFFFFF"/>
            </w:tcBorders>
            <w:shd w:val="clear" w:color="DBE5F1" w:fill="DBE5F1"/>
            <w:noWrap/>
            <w:vAlign w:val="bottom"/>
            <w:hideMark/>
          </w:tcPr>
          <w:p w:rsidR="00CE580F" w:rsidRPr="00CE580F" w:rsidRDefault="00CE580F" w:rsidP="00CE580F">
            <w:pPr>
              <w:spacing w:before="0" w:after="0"/>
              <w:ind w:left="0"/>
              <w:jc w:val="center"/>
              <w:rPr>
                <w:rFonts w:ascii="Calibri" w:hAnsi="Calibri"/>
                <w:color w:val="000000"/>
                <w:szCs w:val="22"/>
                <w:lang w:val="en-GB" w:eastAsia="en-GB"/>
              </w:rPr>
            </w:pPr>
            <w:r w:rsidRPr="00CE580F">
              <w:rPr>
                <w:rFonts w:ascii="Calibri" w:hAnsi="Calibri"/>
                <w:color w:val="000000"/>
                <w:szCs w:val="22"/>
                <w:lang w:val="en-GB" w:eastAsia="en-GB"/>
              </w:rPr>
              <w:t>4</w:t>
            </w:r>
          </w:p>
        </w:tc>
        <w:tc>
          <w:tcPr>
            <w:tcW w:w="968" w:type="dxa"/>
            <w:tcBorders>
              <w:top w:val="nil"/>
              <w:left w:val="nil"/>
              <w:bottom w:val="single" w:sz="4" w:space="0" w:color="FFFFFF"/>
              <w:right w:val="single" w:sz="4" w:space="0" w:color="FFFFFF"/>
            </w:tcBorders>
            <w:shd w:val="clear" w:color="DBE5F1" w:fill="DBE5F1"/>
            <w:noWrap/>
            <w:vAlign w:val="bottom"/>
            <w:hideMark/>
          </w:tcPr>
          <w:p w:rsidR="00CE580F" w:rsidRPr="00CE580F" w:rsidRDefault="00CE580F" w:rsidP="00CE580F">
            <w:pPr>
              <w:spacing w:before="0" w:after="0"/>
              <w:ind w:left="0"/>
              <w:jc w:val="center"/>
              <w:rPr>
                <w:rFonts w:ascii="Calibri" w:hAnsi="Calibri"/>
                <w:color w:val="000000"/>
                <w:szCs w:val="22"/>
                <w:lang w:val="en-GB" w:eastAsia="en-GB"/>
              </w:rPr>
            </w:pPr>
            <w:r w:rsidRPr="00CE580F">
              <w:rPr>
                <w:rFonts w:ascii="Calibri" w:hAnsi="Calibri"/>
                <w:color w:val="000000"/>
                <w:szCs w:val="22"/>
                <w:lang w:val="en-GB" w:eastAsia="en-GB"/>
              </w:rPr>
              <w:t>114</w:t>
            </w:r>
          </w:p>
        </w:tc>
        <w:tc>
          <w:tcPr>
            <w:tcW w:w="1218" w:type="dxa"/>
            <w:tcBorders>
              <w:top w:val="nil"/>
              <w:left w:val="nil"/>
              <w:bottom w:val="single" w:sz="4" w:space="0" w:color="FFFFFF"/>
              <w:right w:val="nil"/>
            </w:tcBorders>
            <w:shd w:val="clear" w:color="DBE5F1" w:fill="DBE5F1"/>
            <w:noWrap/>
            <w:vAlign w:val="bottom"/>
            <w:hideMark/>
          </w:tcPr>
          <w:p w:rsidR="00CE580F" w:rsidRPr="00CE580F" w:rsidRDefault="00CE580F" w:rsidP="00CE580F">
            <w:pPr>
              <w:spacing w:before="0" w:after="0"/>
              <w:ind w:left="0"/>
              <w:jc w:val="center"/>
              <w:rPr>
                <w:rFonts w:ascii="Calibri" w:hAnsi="Calibri"/>
                <w:color w:val="000000"/>
                <w:szCs w:val="22"/>
                <w:lang w:val="en-GB" w:eastAsia="en-GB"/>
              </w:rPr>
            </w:pPr>
            <w:r w:rsidRPr="00CE580F">
              <w:rPr>
                <w:rFonts w:ascii="Calibri" w:hAnsi="Calibri"/>
                <w:color w:val="000000"/>
                <w:szCs w:val="22"/>
                <w:lang w:val="en-GB" w:eastAsia="en-GB"/>
              </w:rPr>
              <w:t>1,569,450</w:t>
            </w:r>
          </w:p>
        </w:tc>
      </w:tr>
      <w:tr w:rsidR="00CE580F" w:rsidRPr="00CE580F" w:rsidTr="00CE580F">
        <w:trPr>
          <w:trHeight w:val="300"/>
        </w:trPr>
        <w:tc>
          <w:tcPr>
            <w:tcW w:w="1068" w:type="dxa"/>
            <w:tcBorders>
              <w:top w:val="nil"/>
              <w:left w:val="nil"/>
              <w:bottom w:val="single" w:sz="4" w:space="0" w:color="FFFFFF"/>
              <w:right w:val="single" w:sz="4" w:space="0" w:color="FFFFFF"/>
            </w:tcBorders>
            <w:shd w:val="clear" w:color="B8CCE4" w:fill="B8CCE4"/>
            <w:noWrap/>
            <w:vAlign w:val="bottom"/>
            <w:hideMark/>
          </w:tcPr>
          <w:p w:rsidR="00CE580F" w:rsidRPr="00CE580F" w:rsidRDefault="00CE580F" w:rsidP="00CE580F">
            <w:pPr>
              <w:spacing w:before="0" w:after="0"/>
              <w:ind w:left="0"/>
              <w:jc w:val="center"/>
              <w:rPr>
                <w:rFonts w:ascii="Calibri" w:hAnsi="Calibri"/>
                <w:color w:val="000000"/>
                <w:szCs w:val="22"/>
                <w:lang w:val="en-GB" w:eastAsia="en-GB"/>
              </w:rPr>
            </w:pPr>
            <w:r w:rsidRPr="00CE580F">
              <w:rPr>
                <w:rFonts w:ascii="Calibri" w:hAnsi="Calibri"/>
                <w:color w:val="000000"/>
                <w:szCs w:val="22"/>
                <w:lang w:val="en-GB" w:eastAsia="en-GB"/>
              </w:rPr>
              <w:t>5</w:t>
            </w:r>
          </w:p>
        </w:tc>
        <w:tc>
          <w:tcPr>
            <w:tcW w:w="968" w:type="dxa"/>
            <w:tcBorders>
              <w:top w:val="nil"/>
              <w:left w:val="nil"/>
              <w:bottom w:val="single" w:sz="4" w:space="0" w:color="FFFFFF"/>
              <w:right w:val="single" w:sz="4" w:space="0" w:color="FFFFFF"/>
            </w:tcBorders>
            <w:shd w:val="clear" w:color="B8CCE4" w:fill="B8CCE4"/>
            <w:noWrap/>
            <w:vAlign w:val="bottom"/>
            <w:hideMark/>
          </w:tcPr>
          <w:p w:rsidR="00CE580F" w:rsidRPr="00CE580F" w:rsidRDefault="00CE580F" w:rsidP="00CE580F">
            <w:pPr>
              <w:spacing w:before="0" w:after="0"/>
              <w:ind w:left="0"/>
              <w:jc w:val="center"/>
              <w:rPr>
                <w:rFonts w:ascii="Calibri" w:hAnsi="Calibri"/>
                <w:color w:val="000000"/>
                <w:szCs w:val="22"/>
                <w:lang w:val="en-GB" w:eastAsia="en-GB"/>
              </w:rPr>
            </w:pPr>
            <w:r w:rsidRPr="00CE580F">
              <w:rPr>
                <w:rFonts w:ascii="Calibri" w:hAnsi="Calibri"/>
                <w:color w:val="000000"/>
                <w:szCs w:val="22"/>
                <w:lang w:val="en-GB" w:eastAsia="en-GB"/>
              </w:rPr>
              <w:t>131</w:t>
            </w:r>
          </w:p>
        </w:tc>
        <w:tc>
          <w:tcPr>
            <w:tcW w:w="1218" w:type="dxa"/>
            <w:tcBorders>
              <w:top w:val="nil"/>
              <w:left w:val="nil"/>
              <w:bottom w:val="single" w:sz="4" w:space="0" w:color="FFFFFF"/>
              <w:right w:val="nil"/>
            </w:tcBorders>
            <w:shd w:val="clear" w:color="B8CCE4" w:fill="B8CCE4"/>
            <w:noWrap/>
            <w:vAlign w:val="bottom"/>
            <w:hideMark/>
          </w:tcPr>
          <w:p w:rsidR="00CE580F" w:rsidRPr="00CE580F" w:rsidRDefault="00CE580F" w:rsidP="00CE580F">
            <w:pPr>
              <w:spacing w:before="0" w:after="0"/>
              <w:ind w:left="0"/>
              <w:jc w:val="center"/>
              <w:rPr>
                <w:rFonts w:ascii="Calibri" w:hAnsi="Calibri"/>
                <w:color w:val="000000"/>
                <w:szCs w:val="22"/>
                <w:lang w:val="en-GB" w:eastAsia="en-GB"/>
              </w:rPr>
            </w:pPr>
            <w:r w:rsidRPr="00CE580F">
              <w:rPr>
                <w:rFonts w:ascii="Calibri" w:hAnsi="Calibri"/>
                <w:color w:val="000000"/>
                <w:szCs w:val="22"/>
                <w:lang w:val="en-GB" w:eastAsia="en-GB"/>
              </w:rPr>
              <w:t>1,106,962</w:t>
            </w:r>
          </w:p>
        </w:tc>
      </w:tr>
      <w:tr w:rsidR="00CE580F" w:rsidRPr="00CE580F" w:rsidTr="00CE580F">
        <w:trPr>
          <w:trHeight w:val="300"/>
        </w:trPr>
        <w:tc>
          <w:tcPr>
            <w:tcW w:w="1068" w:type="dxa"/>
            <w:tcBorders>
              <w:top w:val="nil"/>
              <w:left w:val="nil"/>
              <w:bottom w:val="single" w:sz="4" w:space="0" w:color="FFFFFF"/>
              <w:right w:val="single" w:sz="4" w:space="0" w:color="FFFFFF"/>
            </w:tcBorders>
            <w:shd w:val="clear" w:color="DBE5F1" w:fill="DBE5F1"/>
            <w:noWrap/>
            <w:vAlign w:val="bottom"/>
            <w:hideMark/>
          </w:tcPr>
          <w:p w:rsidR="00CE580F" w:rsidRPr="00CE580F" w:rsidRDefault="00CE580F" w:rsidP="00CE580F">
            <w:pPr>
              <w:spacing w:before="0" w:after="0"/>
              <w:ind w:left="0"/>
              <w:jc w:val="center"/>
              <w:rPr>
                <w:rFonts w:ascii="Calibri" w:hAnsi="Calibri"/>
                <w:color w:val="000000"/>
                <w:szCs w:val="22"/>
                <w:lang w:val="en-GB" w:eastAsia="en-GB"/>
              </w:rPr>
            </w:pPr>
            <w:r w:rsidRPr="00CE580F">
              <w:rPr>
                <w:rFonts w:ascii="Calibri" w:hAnsi="Calibri"/>
                <w:color w:val="000000"/>
                <w:szCs w:val="22"/>
                <w:lang w:val="en-GB" w:eastAsia="en-GB"/>
              </w:rPr>
              <w:t>6</w:t>
            </w:r>
          </w:p>
        </w:tc>
        <w:tc>
          <w:tcPr>
            <w:tcW w:w="968" w:type="dxa"/>
            <w:tcBorders>
              <w:top w:val="nil"/>
              <w:left w:val="nil"/>
              <w:bottom w:val="single" w:sz="4" w:space="0" w:color="FFFFFF"/>
              <w:right w:val="single" w:sz="4" w:space="0" w:color="FFFFFF"/>
            </w:tcBorders>
            <w:shd w:val="clear" w:color="DBE5F1" w:fill="DBE5F1"/>
            <w:noWrap/>
            <w:vAlign w:val="bottom"/>
            <w:hideMark/>
          </w:tcPr>
          <w:p w:rsidR="00CE580F" w:rsidRPr="00CE580F" w:rsidRDefault="00CE580F" w:rsidP="00CE580F">
            <w:pPr>
              <w:spacing w:before="0" w:after="0"/>
              <w:ind w:left="0"/>
              <w:jc w:val="center"/>
              <w:rPr>
                <w:rFonts w:ascii="Calibri" w:hAnsi="Calibri"/>
                <w:color w:val="000000"/>
                <w:szCs w:val="22"/>
                <w:lang w:val="en-GB" w:eastAsia="en-GB"/>
              </w:rPr>
            </w:pPr>
            <w:r w:rsidRPr="00CE580F">
              <w:rPr>
                <w:rFonts w:ascii="Calibri" w:hAnsi="Calibri"/>
                <w:color w:val="000000"/>
                <w:szCs w:val="22"/>
                <w:lang w:val="en-GB" w:eastAsia="en-GB"/>
              </w:rPr>
              <w:t>143</w:t>
            </w:r>
          </w:p>
        </w:tc>
        <w:tc>
          <w:tcPr>
            <w:tcW w:w="1218" w:type="dxa"/>
            <w:tcBorders>
              <w:top w:val="nil"/>
              <w:left w:val="nil"/>
              <w:bottom w:val="single" w:sz="4" w:space="0" w:color="FFFFFF"/>
              <w:right w:val="nil"/>
            </w:tcBorders>
            <w:shd w:val="clear" w:color="DBE5F1" w:fill="DBE5F1"/>
            <w:noWrap/>
            <w:vAlign w:val="bottom"/>
            <w:hideMark/>
          </w:tcPr>
          <w:p w:rsidR="00CE580F" w:rsidRPr="00CE580F" w:rsidRDefault="00CE580F" w:rsidP="00CE580F">
            <w:pPr>
              <w:spacing w:before="0" w:after="0"/>
              <w:ind w:left="0"/>
              <w:jc w:val="center"/>
              <w:rPr>
                <w:rFonts w:ascii="Calibri" w:hAnsi="Calibri"/>
                <w:color w:val="000000"/>
                <w:szCs w:val="22"/>
                <w:lang w:val="en-GB" w:eastAsia="en-GB"/>
              </w:rPr>
            </w:pPr>
            <w:r w:rsidRPr="00CE580F">
              <w:rPr>
                <w:rFonts w:ascii="Calibri" w:hAnsi="Calibri"/>
                <w:color w:val="000000"/>
                <w:szCs w:val="22"/>
                <w:lang w:val="en-GB" w:eastAsia="en-GB"/>
              </w:rPr>
              <w:t>841,350</w:t>
            </w:r>
          </w:p>
        </w:tc>
      </w:tr>
      <w:tr w:rsidR="00CE580F" w:rsidRPr="00CE580F" w:rsidTr="00CE580F">
        <w:trPr>
          <w:trHeight w:val="300"/>
        </w:trPr>
        <w:tc>
          <w:tcPr>
            <w:tcW w:w="1068" w:type="dxa"/>
            <w:tcBorders>
              <w:top w:val="nil"/>
              <w:left w:val="nil"/>
              <w:bottom w:val="single" w:sz="4" w:space="0" w:color="FFFFFF"/>
              <w:right w:val="single" w:sz="4" w:space="0" w:color="FFFFFF"/>
            </w:tcBorders>
            <w:shd w:val="clear" w:color="B8CCE4" w:fill="B8CCE4"/>
            <w:noWrap/>
            <w:vAlign w:val="bottom"/>
            <w:hideMark/>
          </w:tcPr>
          <w:p w:rsidR="00CE580F" w:rsidRPr="00CE580F" w:rsidRDefault="00CE580F" w:rsidP="00CE580F">
            <w:pPr>
              <w:spacing w:before="0" w:after="0"/>
              <w:ind w:left="0"/>
              <w:jc w:val="center"/>
              <w:rPr>
                <w:rFonts w:ascii="Calibri" w:hAnsi="Calibri"/>
                <w:color w:val="000000"/>
                <w:szCs w:val="22"/>
                <w:lang w:val="en-GB" w:eastAsia="en-GB"/>
              </w:rPr>
            </w:pPr>
            <w:r w:rsidRPr="00CE580F">
              <w:rPr>
                <w:rFonts w:ascii="Calibri" w:hAnsi="Calibri"/>
                <w:color w:val="000000"/>
                <w:szCs w:val="22"/>
                <w:lang w:val="en-GB" w:eastAsia="en-GB"/>
              </w:rPr>
              <w:t>7</w:t>
            </w:r>
          </w:p>
        </w:tc>
        <w:tc>
          <w:tcPr>
            <w:tcW w:w="968" w:type="dxa"/>
            <w:tcBorders>
              <w:top w:val="nil"/>
              <w:left w:val="nil"/>
              <w:bottom w:val="single" w:sz="4" w:space="0" w:color="FFFFFF"/>
              <w:right w:val="single" w:sz="4" w:space="0" w:color="FFFFFF"/>
            </w:tcBorders>
            <w:shd w:val="clear" w:color="B8CCE4" w:fill="B8CCE4"/>
            <w:noWrap/>
            <w:vAlign w:val="bottom"/>
            <w:hideMark/>
          </w:tcPr>
          <w:p w:rsidR="00CE580F" w:rsidRPr="00CE580F" w:rsidRDefault="00CE580F" w:rsidP="00CE580F">
            <w:pPr>
              <w:spacing w:before="0" w:after="0"/>
              <w:ind w:left="0"/>
              <w:jc w:val="center"/>
              <w:rPr>
                <w:rFonts w:ascii="Calibri" w:hAnsi="Calibri"/>
                <w:color w:val="000000"/>
                <w:szCs w:val="22"/>
                <w:lang w:val="en-GB" w:eastAsia="en-GB"/>
              </w:rPr>
            </w:pPr>
            <w:r w:rsidRPr="00CE580F">
              <w:rPr>
                <w:rFonts w:ascii="Calibri" w:hAnsi="Calibri"/>
                <w:color w:val="000000"/>
                <w:szCs w:val="22"/>
                <w:lang w:val="en-GB" w:eastAsia="en-GB"/>
              </w:rPr>
              <w:t>152</w:t>
            </w:r>
          </w:p>
        </w:tc>
        <w:tc>
          <w:tcPr>
            <w:tcW w:w="1218" w:type="dxa"/>
            <w:tcBorders>
              <w:top w:val="nil"/>
              <w:left w:val="nil"/>
              <w:bottom w:val="single" w:sz="4" w:space="0" w:color="FFFFFF"/>
              <w:right w:val="nil"/>
            </w:tcBorders>
            <w:shd w:val="clear" w:color="B8CCE4" w:fill="B8CCE4"/>
            <w:noWrap/>
            <w:vAlign w:val="bottom"/>
            <w:hideMark/>
          </w:tcPr>
          <w:p w:rsidR="00CE580F" w:rsidRPr="00CE580F" w:rsidRDefault="00CE580F" w:rsidP="00CE580F">
            <w:pPr>
              <w:spacing w:before="0" w:after="0"/>
              <w:ind w:left="0"/>
              <w:jc w:val="center"/>
              <w:rPr>
                <w:rFonts w:ascii="Calibri" w:hAnsi="Calibri"/>
                <w:color w:val="000000"/>
                <w:szCs w:val="22"/>
                <w:lang w:val="en-GB" w:eastAsia="en-GB"/>
              </w:rPr>
            </w:pPr>
            <w:r w:rsidRPr="00CE580F">
              <w:rPr>
                <w:rFonts w:ascii="Calibri" w:hAnsi="Calibri"/>
                <w:color w:val="000000"/>
                <w:szCs w:val="22"/>
                <w:lang w:val="en-GB" w:eastAsia="en-GB"/>
              </w:rPr>
              <w:t>683860</w:t>
            </w:r>
          </w:p>
        </w:tc>
      </w:tr>
      <w:tr w:rsidR="00CE580F" w:rsidRPr="00CE580F" w:rsidTr="00CE580F">
        <w:trPr>
          <w:trHeight w:val="300"/>
        </w:trPr>
        <w:tc>
          <w:tcPr>
            <w:tcW w:w="1068" w:type="dxa"/>
            <w:tcBorders>
              <w:top w:val="nil"/>
              <w:left w:val="nil"/>
              <w:bottom w:val="single" w:sz="4" w:space="0" w:color="FFFFFF"/>
              <w:right w:val="single" w:sz="4" w:space="0" w:color="FFFFFF"/>
            </w:tcBorders>
            <w:shd w:val="clear" w:color="DBE5F1" w:fill="DBE5F1"/>
            <w:noWrap/>
            <w:vAlign w:val="bottom"/>
            <w:hideMark/>
          </w:tcPr>
          <w:p w:rsidR="00CE580F" w:rsidRPr="00CE580F" w:rsidRDefault="00CE580F" w:rsidP="00CE580F">
            <w:pPr>
              <w:spacing w:before="0" w:after="0"/>
              <w:ind w:left="0"/>
              <w:jc w:val="center"/>
              <w:rPr>
                <w:rFonts w:ascii="Calibri" w:hAnsi="Calibri"/>
                <w:color w:val="000000"/>
                <w:szCs w:val="22"/>
                <w:lang w:val="en-GB" w:eastAsia="en-GB"/>
              </w:rPr>
            </w:pPr>
            <w:r w:rsidRPr="00CE580F">
              <w:rPr>
                <w:rFonts w:ascii="Calibri" w:hAnsi="Calibri"/>
                <w:color w:val="000000"/>
                <w:szCs w:val="22"/>
                <w:lang w:val="en-GB" w:eastAsia="en-GB"/>
              </w:rPr>
              <w:t>8</w:t>
            </w:r>
          </w:p>
        </w:tc>
        <w:tc>
          <w:tcPr>
            <w:tcW w:w="968" w:type="dxa"/>
            <w:tcBorders>
              <w:top w:val="nil"/>
              <w:left w:val="nil"/>
              <w:bottom w:val="single" w:sz="4" w:space="0" w:color="FFFFFF"/>
              <w:right w:val="single" w:sz="4" w:space="0" w:color="FFFFFF"/>
            </w:tcBorders>
            <w:shd w:val="clear" w:color="DBE5F1" w:fill="DBE5F1"/>
            <w:noWrap/>
            <w:vAlign w:val="bottom"/>
            <w:hideMark/>
          </w:tcPr>
          <w:p w:rsidR="00CE580F" w:rsidRPr="00CE580F" w:rsidRDefault="00CE580F" w:rsidP="00CE580F">
            <w:pPr>
              <w:spacing w:before="0" w:after="0"/>
              <w:ind w:left="0"/>
              <w:jc w:val="center"/>
              <w:rPr>
                <w:rFonts w:ascii="Calibri" w:hAnsi="Calibri"/>
                <w:color w:val="000000"/>
                <w:szCs w:val="22"/>
                <w:lang w:val="en-GB" w:eastAsia="en-GB"/>
              </w:rPr>
            </w:pPr>
            <w:r w:rsidRPr="00CE580F">
              <w:rPr>
                <w:rFonts w:ascii="Calibri" w:hAnsi="Calibri"/>
                <w:color w:val="000000"/>
                <w:szCs w:val="22"/>
                <w:lang w:val="en-GB" w:eastAsia="en-GB"/>
              </w:rPr>
              <w:t>162</w:t>
            </w:r>
          </w:p>
        </w:tc>
        <w:tc>
          <w:tcPr>
            <w:tcW w:w="1218" w:type="dxa"/>
            <w:tcBorders>
              <w:top w:val="nil"/>
              <w:left w:val="nil"/>
              <w:bottom w:val="single" w:sz="4" w:space="0" w:color="FFFFFF"/>
              <w:right w:val="nil"/>
            </w:tcBorders>
            <w:shd w:val="clear" w:color="DBE5F1" w:fill="DBE5F1"/>
            <w:noWrap/>
            <w:vAlign w:val="bottom"/>
            <w:hideMark/>
          </w:tcPr>
          <w:p w:rsidR="00CE580F" w:rsidRPr="00CE580F" w:rsidRDefault="00CE580F" w:rsidP="00CE580F">
            <w:pPr>
              <w:spacing w:before="0" w:after="0"/>
              <w:ind w:left="0"/>
              <w:jc w:val="center"/>
              <w:rPr>
                <w:rFonts w:ascii="Calibri" w:hAnsi="Calibri"/>
                <w:color w:val="000000"/>
                <w:szCs w:val="22"/>
                <w:lang w:val="en-GB" w:eastAsia="en-GB"/>
              </w:rPr>
            </w:pPr>
            <w:r w:rsidRPr="00CE580F">
              <w:rPr>
                <w:rFonts w:ascii="Calibri" w:hAnsi="Calibri"/>
                <w:color w:val="000000"/>
                <w:szCs w:val="22"/>
                <w:lang w:val="en-GB" w:eastAsia="en-GB"/>
              </w:rPr>
              <w:t>570924</w:t>
            </w:r>
          </w:p>
        </w:tc>
      </w:tr>
      <w:tr w:rsidR="00CE580F" w:rsidRPr="00CE580F" w:rsidTr="00CE580F">
        <w:trPr>
          <w:trHeight w:val="300"/>
        </w:trPr>
        <w:tc>
          <w:tcPr>
            <w:tcW w:w="1068" w:type="dxa"/>
            <w:tcBorders>
              <w:top w:val="nil"/>
              <w:left w:val="nil"/>
              <w:bottom w:val="single" w:sz="4" w:space="0" w:color="FFFFFF"/>
              <w:right w:val="single" w:sz="4" w:space="0" w:color="FFFFFF"/>
            </w:tcBorders>
            <w:shd w:val="clear" w:color="B8CCE4" w:fill="B8CCE4"/>
            <w:noWrap/>
            <w:vAlign w:val="bottom"/>
            <w:hideMark/>
          </w:tcPr>
          <w:p w:rsidR="00CE580F" w:rsidRPr="00CE580F" w:rsidRDefault="00CE580F" w:rsidP="00CE580F">
            <w:pPr>
              <w:spacing w:before="0" w:after="0"/>
              <w:ind w:left="0"/>
              <w:jc w:val="center"/>
              <w:rPr>
                <w:rFonts w:ascii="Calibri" w:hAnsi="Calibri"/>
                <w:color w:val="000000"/>
                <w:szCs w:val="22"/>
                <w:lang w:val="en-GB" w:eastAsia="en-GB"/>
              </w:rPr>
            </w:pPr>
            <w:r w:rsidRPr="00CE580F">
              <w:rPr>
                <w:rFonts w:ascii="Calibri" w:hAnsi="Calibri"/>
                <w:color w:val="000000"/>
                <w:szCs w:val="22"/>
                <w:lang w:val="en-GB" w:eastAsia="en-GB"/>
              </w:rPr>
              <w:t>9</w:t>
            </w:r>
          </w:p>
        </w:tc>
        <w:tc>
          <w:tcPr>
            <w:tcW w:w="968" w:type="dxa"/>
            <w:tcBorders>
              <w:top w:val="nil"/>
              <w:left w:val="nil"/>
              <w:bottom w:val="single" w:sz="4" w:space="0" w:color="FFFFFF"/>
              <w:right w:val="single" w:sz="4" w:space="0" w:color="FFFFFF"/>
            </w:tcBorders>
            <w:shd w:val="clear" w:color="B8CCE4" w:fill="B8CCE4"/>
            <w:noWrap/>
            <w:vAlign w:val="bottom"/>
            <w:hideMark/>
          </w:tcPr>
          <w:p w:rsidR="00CE580F" w:rsidRPr="00CE580F" w:rsidRDefault="00CE580F" w:rsidP="00CE580F">
            <w:pPr>
              <w:spacing w:before="0" w:after="0"/>
              <w:ind w:left="0"/>
              <w:jc w:val="center"/>
              <w:rPr>
                <w:rFonts w:ascii="Calibri" w:hAnsi="Calibri"/>
                <w:color w:val="000000"/>
                <w:szCs w:val="22"/>
                <w:lang w:val="en-GB" w:eastAsia="en-GB"/>
              </w:rPr>
            </w:pPr>
            <w:r w:rsidRPr="00CE580F">
              <w:rPr>
                <w:rFonts w:ascii="Calibri" w:hAnsi="Calibri"/>
                <w:color w:val="000000"/>
                <w:szCs w:val="22"/>
                <w:lang w:val="en-GB" w:eastAsia="en-GB"/>
              </w:rPr>
              <w:t>169</w:t>
            </w:r>
          </w:p>
        </w:tc>
        <w:tc>
          <w:tcPr>
            <w:tcW w:w="1218" w:type="dxa"/>
            <w:tcBorders>
              <w:top w:val="nil"/>
              <w:left w:val="nil"/>
              <w:bottom w:val="single" w:sz="4" w:space="0" w:color="FFFFFF"/>
              <w:right w:val="nil"/>
            </w:tcBorders>
            <w:shd w:val="clear" w:color="B8CCE4" w:fill="B8CCE4"/>
            <w:noWrap/>
            <w:vAlign w:val="bottom"/>
            <w:hideMark/>
          </w:tcPr>
          <w:p w:rsidR="00CE580F" w:rsidRPr="00CE580F" w:rsidRDefault="00CE580F" w:rsidP="00CE580F">
            <w:pPr>
              <w:spacing w:before="0" w:after="0"/>
              <w:ind w:left="0"/>
              <w:jc w:val="center"/>
              <w:rPr>
                <w:rFonts w:ascii="Calibri" w:hAnsi="Calibri"/>
                <w:color w:val="000000"/>
                <w:szCs w:val="22"/>
                <w:lang w:val="en-GB" w:eastAsia="en-GB"/>
              </w:rPr>
            </w:pPr>
            <w:r w:rsidRPr="00CE580F">
              <w:rPr>
                <w:rFonts w:ascii="Calibri" w:hAnsi="Calibri"/>
                <w:color w:val="000000"/>
                <w:szCs w:val="22"/>
                <w:lang w:val="en-GB" w:eastAsia="en-GB"/>
              </w:rPr>
              <w:t>484,998</w:t>
            </w:r>
          </w:p>
        </w:tc>
      </w:tr>
      <w:tr w:rsidR="00CE580F" w:rsidRPr="00CE580F" w:rsidTr="00CE580F">
        <w:trPr>
          <w:trHeight w:val="300"/>
        </w:trPr>
        <w:tc>
          <w:tcPr>
            <w:tcW w:w="1068" w:type="dxa"/>
            <w:tcBorders>
              <w:top w:val="nil"/>
              <w:left w:val="nil"/>
              <w:bottom w:val="nil"/>
              <w:right w:val="single" w:sz="4" w:space="0" w:color="FFFFFF"/>
            </w:tcBorders>
            <w:shd w:val="clear" w:color="DBE5F1" w:fill="DBE5F1"/>
            <w:noWrap/>
            <w:vAlign w:val="bottom"/>
            <w:hideMark/>
          </w:tcPr>
          <w:p w:rsidR="00CE580F" w:rsidRPr="00CE580F" w:rsidRDefault="00CE580F" w:rsidP="00CE580F">
            <w:pPr>
              <w:spacing w:before="0" w:after="0"/>
              <w:ind w:left="0"/>
              <w:jc w:val="center"/>
              <w:rPr>
                <w:rFonts w:ascii="Calibri" w:hAnsi="Calibri"/>
                <w:color w:val="000000"/>
                <w:szCs w:val="22"/>
                <w:lang w:val="en-GB" w:eastAsia="en-GB"/>
              </w:rPr>
            </w:pPr>
            <w:r w:rsidRPr="00CE580F">
              <w:rPr>
                <w:rFonts w:ascii="Calibri" w:hAnsi="Calibri"/>
                <w:color w:val="000000"/>
                <w:szCs w:val="22"/>
                <w:lang w:val="en-GB" w:eastAsia="en-GB"/>
              </w:rPr>
              <w:t>10</w:t>
            </w:r>
          </w:p>
        </w:tc>
        <w:tc>
          <w:tcPr>
            <w:tcW w:w="968" w:type="dxa"/>
            <w:tcBorders>
              <w:top w:val="nil"/>
              <w:left w:val="nil"/>
              <w:bottom w:val="nil"/>
              <w:right w:val="single" w:sz="4" w:space="0" w:color="FFFFFF"/>
            </w:tcBorders>
            <w:shd w:val="clear" w:color="DBE5F1" w:fill="DBE5F1"/>
            <w:noWrap/>
            <w:vAlign w:val="bottom"/>
            <w:hideMark/>
          </w:tcPr>
          <w:p w:rsidR="00CE580F" w:rsidRPr="00CE580F" w:rsidRDefault="00CE580F" w:rsidP="00CE580F">
            <w:pPr>
              <w:spacing w:before="0" w:after="0"/>
              <w:ind w:left="0"/>
              <w:jc w:val="center"/>
              <w:rPr>
                <w:rFonts w:ascii="Calibri" w:hAnsi="Calibri"/>
                <w:color w:val="000000"/>
                <w:szCs w:val="22"/>
                <w:lang w:val="en-GB" w:eastAsia="en-GB"/>
              </w:rPr>
            </w:pPr>
            <w:r w:rsidRPr="00CE580F">
              <w:rPr>
                <w:rFonts w:ascii="Calibri" w:hAnsi="Calibri"/>
                <w:color w:val="000000"/>
                <w:szCs w:val="22"/>
                <w:lang w:val="en-GB" w:eastAsia="en-GB"/>
              </w:rPr>
              <w:t>175</w:t>
            </w:r>
          </w:p>
        </w:tc>
        <w:tc>
          <w:tcPr>
            <w:tcW w:w="1218" w:type="dxa"/>
            <w:tcBorders>
              <w:top w:val="nil"/>
              <w:left w:val="nil"/>
              <w:bottom w:val="nil"/>
              <w:right w:val="nil"/>
            </w:tcBorders>
            <w:shd w:val="clear" w:color="DBE5F1" w:fill="DBE5F1"/>
            <w:noWrap/>
            <w:vAlign w:val="bottom"/>
            <w:hideMark/>
          </w:tcPr>
          <w:p w:rsidR="00CE580F" w:rsidRPr="00CE580F" w:rsidRDefault="00CE580F" w:rsidP="00CE580F">
            <w:pPr>
              <w:spacing w:before="0" w:after="0"/>
              <w:ind w:left="0"/>
              <w:jc w:val="center"/>
              <w:rPr>
                <w:rFonts w:ascii="Calibri" w:hAnsi="Calibri"/>
                <w:color w:val="000000"/>
                <w:szCs w:val="22"/>
                <w:lang w:val="en-GB" w:eastAsia="en-GB"/>
              </w:rPr>
            </w:pPr>
            <w:r w:rsidRPr="00CE580F">
              <w:rPr>
                <w:rFonts w:ascii="Calibri" w:hAnsi="Calibri"/>
                <w:color w:val="000000"/>
                <w:szCs w:val="22"/>
                <w:lang w:val="en-GB" w:eastAsia="en-GB"/>
              </w:rPr>
              <w:t>414,516</w:t>
            </w:r>
          </w:p>
        </w:tc>
      </w:tr>
    </w:tbl>
    <w:p w:rsidR="00CE580F" w:rsidRDefault="00CE580F" w:rsidP="00302369">
      <w:r>
        <w:t xml:space="preserve"> </w:t>
      </w:r>
      <w:r w:rsidRPr="00CE580F">
        <w:rPr>
          <w:noProof/>
          <w:lang w:val="en-GB" w:eastAsia="en-GB"/>
        </w:rPr>
        <w:drawing>
          <wp:inline distT="0" distB="0" distL="0" distR="0">
            <wp:extent cx="4291330" cy="2572417"/>
            <wp:effectExtent l="19050" t="0" r="13970" b="0"/>
            <wp:docPr id="30"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CE580F" w:rsidRDefault="00CE580F" w:rsidP="00302369">
      <w:r w:rsidRPr="00CE580F">
        <w:rPr>
          <w:noProof/>
          <w:lang w:val="en-GB" w:eastAsia="en-GB"/>
        </w:rPr>
        <w:lastRenderedPageBreak/>
        <w:drawing>
          <wp:inline distT="0" distB="0" distL="0" distR="0">
            <wp:extent cx="4291200" cy="2574758"/>
            <wp:effectExtent l="19050" t="0" r="14100" b="0"/>
            <wp:docPr id="3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CE580F" w:rsidRPr="00302369" w:rsidRDefault="00CE580F" w:rsidP="00CE580F">
      <w:pPr>
        <w:pStyle w:val="Caption"/>
      </w:pPr>
      <w:bookmarkStart w:id="56" w:name="_Toc284251163"/>
      <w:r>
        <w:t>Figure</w:t>
      </w:r>
      <w:r w:rsidR="00DA7C63">
        <w:t>s</w:t>
      </w:r>
      <w:r>
        <w:t xml:space="preserve"> </w:t>
      </w:r>
      <w:fldSimple w:instr=" SEQ Figure \* ARABIC ">
        <w:r w:rsidR="00826AB7">
          <w:rPr>
            <w:noProof/>
          </w:rPr>
          <w:t>20</w:t>
        </w:r>
      </w:fldSimple>
      <w:r w:rsidR="00DA7C63">
        <w:t>a-c</w:t>
      </w:r>
      <w:r>
        <w:t>: The effect of target triangle size on FPS and total triangle count.</w:t>
      </w:r>
      <w:bookmarkEnd w:id="56"/>
    </w:p>
    <w:p w:rsidR="00725589" w:rsidRDefault="00725589" w:rsidP="00725589">
      <w:pPr>
        <w:pStyle w:val="Heading2"/>
      </w:pPr>
      <w:bookmarkStart w:id="57" w:name="_Toc284251135"/>
      <w:r>
        <w:t>Tessellation LOD Targets</w:t>
      </w:r>
      <w:bookmarkEnd w:id="57"/>
    </w:p>
    <w:p w:rsidR="00B610C9" w:rsidRDefault="009C0BD1" w:rsidP="00725589">
      <w:r>
        <w:t>Careful choice of triangle size is important for maximum GPU rendering efficiency.  Rendering too many triangles that are very small can negative</w:t>
      </w:r>
      <w:r w:rsidR="00B610C9">
        <w:t>ly impact rasterizer efficiency</w:t>
      </w:r>
      <w:r>
        <w:t xml:space="preserve"> </w:t>
      </w:r>
      <w:sdt>
        <w:sdtPr>
          <w:id w:val="531362313"/>
          <w:citation/>
        </w:sdtPr>
        <w:sdtContent>
          <w:fldSimple w:instr=" CITATION Eri10 \l 1033  ">
            <w:r w:rsidR="00826AB7">
              <w:rPr>
                <w:noProof/>
              </w:rPr>
              <w:t>(Demers, 2010)</w:t>
            </w:r>
          </w:fldSimple>
        </w:sdtContent>
      </w:sdt>
      <w:r w:rsidR="00B610C9">
        <w:t>.  On the other hand, we wish to render many small triangles to produce a highly-detailed, natural terrain with no visible straight edges.</w:t>
      </w:r>
    </w:p>
    <w:p w:rsidR="00725589" w:rsidRDefault="00B610C9" w:rsidP="00725589">
      <w:r>
        <w:t xml:space="preserve">The tessellation LOD algorithm presented here allows easy control over these factors.  The hull shader attempts to render triangles </w:t>
      </w:r>
      <w:r w:rsidR="00151AC6">
        <w:t>at a constant target</w:t>
      </w:r>
      <w:r>
        <w:t xml:space="preserve"> size in screen-space which is exactly what is required for the best trade-off between rasterizer efficiency and geometric detail.</w:t>
      </w:r>
      <w:r w:rsidR="00151AC6">
        <w:t xml:space="preserve">  A game can easily adjust the target triangle size to match the capabilities of the user’s hardware.</w:t>
      </w:r>
    </w:p>
    <w:p w:rsidR="00151AC6" w:rsidRDefault="00AB5548" w:rsidP="00725589">
      <w:r>
        <w:fldChar w:fldCharType="begin"/>
      </w:r>
      <w:r w:rsidR="0058015C">
        <w:instrText xml:space="preserve"> REF _Ref283657116 \h </w:instrText>
      </w:r>
      <w:r>
        <w:fldChar w:fldCharType="separate"/>
      </w:r>
      <w:r w:rsidR="00826AB7">
        <w:t xml:space="preserve">Figure </w:t>
      </w:r>
      <w:r w:rsidR="00826AB7">
        <w:rPr>
          <w:noProof/>
        </w:rPr>
        <w:t>21</w:t>
      </w:r>
      <w:r>
        <w:fldChar w:fldCharType="end"/>
      </w:r>
      <w:r w:rsidR="0058015C">
        <w:t xml:space="preserve"> shows the visual result of the algorithm in wireframe.  The target triangle size is artificially </w:t>
      </w:r>
      <w:r w:rsidR="00CB0095">
        <w:t>large</w:t>
      </w:r>
      <w:r w:rsidR="0058015C">
        <w:t xml:space="preserve"> to make the visualization of the polygons clearer.  The triangle size is approximately constant, irrespective of distance from the view point or quad patch size (the checkerboard pattern).  </w:t>
      </w:r>
      <w:r w:rsidR="003112CE">
        <w:t>However, some areas of under- and over-tessellation are shown.  The algorithm may fail to achieve the target triangle size for several reasons:</w:t>
      </w:r>
    </w:p>
    <w:p w:rsidR="003112CE" w:rsidRPr="003E49FD" w:rsidRDefault="003112CE" w:rsidP="003112CE">
      <w:pPr>
        <w:pStyle w:val="ListParagraph"/>
        <w:numPr>
          <w:ilvl w:val="0"/>
          <w:numId w:val="27"/>
        </w:numPr>
      </w:pPr>
      <w:r>
        <w:rPr>
          <w:rFonts w:ascii="Garamond" w:hAnsi="Garamond"/>
          <w:sz w:val="22"/>
        </w:rPr>
        <w:t xml:space="preserve">The hardware imposes limits and the tessellation factor can only vary between 1 and 64.   The upper limit often affects quads close to the eye-point.  The non-uniform patches attempts to address this.  But the size distribution is not guaranteed to </w:t>
      </w:r>
      <w:r w:rsidR="003E49FD">
        <w:rPr>
          <w:rFonts w:ascii="Garamond" w:hAnsi="Garamond"/>
          <w:sz w:val="22"/>
        </w:rPr>
        <w:t>avoid the limits.</w:t>
      </w:r>
    </w:p>
    <w:p w:rsidR="003E49FD" w:rsidRPr="004B7F38" w:rsidRDefault="003E49FD" w:rsidP="003112CE">
      <w:pPr>
        <w:pStyle w:val="ListParagraph"/>
        <w:numPr>
          <w:ilvl w:val="0"/>
          <w:numId w:val="27"/>
        </w:numPr>
      </w:pPr>
      <w:r>
        <w:rPr>
          <w:rFonts w:ascii="Garamond" w:hAnsi="Garamond"/>
          <w:sz w:val="22"/>
        </w:rPr>
        <w:t xml:space="preserve">The screen-space LOD algorithm contains multiple approximations.  To avoid aliasing, the quad patch edges are enclosed by bounding spheres to deliberately avoid any dependence on the orientation of the edge.  Also, the displacement is only approximately taken into account – by displacing the quad patch corners.  There is often significant displacement within a patch that is not accounted for.  </w:t>
      </w:r>
      <w:r w:rsidR="008F6D6A">
        <w:rPr>
          <w:rFonts w:ascii="Garamond" w:hAnsi="Garamond"/>
          <w:sz w:val="22"/>
        </w:rPr>
        <w:t xml:space="preserve">The LOD calculation can be improved by adding </w:t>
      </w:r>
      <w:r w:rsidR="008F6D6A">
        <w:rPr>
          <w:rFonts w:ascii="Garamond" w:hAnsi="Garamond"/>
          <w:sz w:val="22"/>
        </w:rPr>
        <w:lastRenderedPageBreak/>
        <w:t xml:space="preserve">more knowledge of the patch shape after displacement.  More sophisticated LOD calculations are discussed in </w:t>
      </w:r>
      <w:sdt>
        <w:sdtPr>
          <w:rPr>
            <w:rFonts w:ascii="Garamond" w:hAnsi="Garamond"/>
            <w:sz w:val="22"/>
          </w:rPr>
          <w:id w:val="531362323"/>
          <w:citation/>
        </w:sdtPr>
        <w:sdtContent>
          <w:r w:rsidR="00AB5548">
            <w:rPr>
              <w:rFonts w:ascii="Garamond" w:hAnsi="Garamond"/>
              <w:sz w:val="22"/>
            </w:rPr>
            <w:fldChar w:fldCharType="begin"/>
          </w:r>
          <w:r w:rsidR="008F6D6A">
            <w:rPr>
              <w:rFonts w:ascii="Garamond" w:hAnsi="Garamond"/>
              <w:sz w:val="22"/>
            </w:rPr>
            <w:instrText xml:space="preserve"> CITATION Iai08 \l 1033 </w:instrText>
          </w:r>
          <w:r w:rsidR="00AB5548">
            <w:rPr>
              <w:rFonts w:ascii="Garamond" w:hAnsi="Garamond"/>
              <w:sz w:val="22"/>
            </w:rPr>
            <w:fldChar w:fldCharType="separate"/>
          </w:r>
          <w:r w:rsidR="00826AB7" w:rsidRPr="00826AB7">
            <w:rPr>
              <w:rFonts w:ascii="Garamond" w:hAnsi="Garamond"/>
              <w:noProof/>
              <w:sz w:val="22"/>
            </w:rPr>
            <w:t>(Cantlay, 2008)</w:t>
          </w:r>
          <w:r w:rsidR="00AB5548">
            <w:rPr>
              <w:rFonts w:ascii="Garamond" w:hAnsi="Garamond"/>
              <w:sz w:val="22"/>
            </w:rPr>
            <w:fldChar w:fldCharType="end"/>
          </w:r>
        </w:sdtContent>
      </w:sdt>
      <w:r w:rsidR="008F6D6A">
        <w:rPr>
          <w:rFonts w:ascii="Garamond" w:hAnsi="Garamond"/>
          <w:sz w:val="22"/>
        </w:rPr>
        <w:t>.</w:t>
      </w:r>
    </w:p>
    <w:p w:rsidR="004B7F38" w:rsidRDefault="004B7F38" w:rsidP="003112CE">
      <w:pPr>
        <w:pStyle w:val="ListParagraph"/>
        <w:numPr>
          <w:ilvl w:val="0"/>
          <w:numId w:val="27"/>
        </w:numPr>
      </w:pPr>
      <w:r>
        <w:rPr>
          <w:rFonts w:ascii="Garamond" w:hAnsi="Garamond"/>
          <w:sz w:val="22"/>
        </w:rPr>
        <w:t>Using fractional partitioning results in smaller sliver triangles within a patch that correspond to the fractional part of the tessellation pattern.  This can only be avoided by using integer partitioning which results in small pops between tessellation factors.</w:t>
      </w:r>
    </w:p>
    <w:p w:rsidR="00151AC6" w:rsidRDefault="00151AC6" w:rsidP="00151AC6">
      <w:pPr>
        <w:ind w:hanging="1298"/>
      </w:pPr>
      <w:r w:rsidRPr="00151AC6">
        <w:rPr>
          <w:noProof/>
          <w:lang w:val="en-GB" w:eastAsia="en-GB"/>
        </w:rPr>
        <w:drawing>
          <wp:inline distT="0" distB="0" distL="0" distR="0">
            <wp:extent cx="5486400" cy="3429000"/>
            <wp:effectExtent l="19050" t="0" r="0" b="0"/>
            <wp:docPr id="20" name="Picture 14" descr="6HwTessellationLowWire.jpg"/>
            <wp:cNvGraphicFramePr/>
            <a:graphic xmlns:a="http://schemas.openxmlformats.org/drawingml/2006/main">
              <a:graphicData uri="http://schemas.openxmlformats.org/drawingml/2006/picture">
                <pic:pic xmlns:pic="http://schemas.openxmlformats.org/drawingml/2006/picture">
                  <pic:nvPicPr>
                    <pic:cNvPr id="8" name="Content Placeholder 7" descr="6HwTessellationLowWire.jpg"/>
                    <pic:cNvPicPr>
                      <a:picLocks noGrp="1" noChangeAspect="1"/>
                    </pic:cNvPicPr>
                  </pic:nvPicPr>
                  <pic:blipFill>
                    <a:blip r:embed="rId30" cstate="print"/>
                    <a:stretch>
                      <a:fillRect/>
                    </a:stretch>
                  </pic:blipFill>
                  <pic:spPr bwMode="auto">
                    <a:xfrm>
                      <a:off x="0" y="0"/>
                      <a:ext cx="5486400" cy="3429000"/>
                    </a:xfrm>
                    <a:prstGeom prst="rect">
                      <a:avLst/>
                    </a:prstGeom>
                    <a:noFill/>
                    <a:ln w="9525">
                      <a:noFill/>
                      <a:miter lim="800000"/>
                      <a:headEnd/>
                      <a:tailEnd/>
                    </a:ln>
                  </pic:spPr>
                </pic:pic>
              </a:graphicData>
            </a:graphic>
          </wp:inline>
        </w:drawing>
      </w:r>
    </w:p>
    <w:p w:rsidR="00151AC6" w:rsidRDefault="00151AC6" w:rsidP="00151AC6">
      <w:pPr>
        <w:pStyle w:val="Caption"/>
      </w:pPr>
      <w:bookmarkStart w:id="58" w:name="_Ref283657116"/>
      <w:bookmarkStart w:id="59" w:name="_Toc284251164"/>
      <w:r>
        <w:t xml:space="preserve">Figure </w:t>
      </w:r>
      <w:fldSimple w:instr=" SEQ Figure \* ARABIC ">
        <w:r w:rsidR="00826AB7">
          <w:rPr>
            <w:noProof/>
          </w:rPr>
          <w:t>21</w:t>
        </w:r>
      </w:fldSimple>
      <w:bookmarkEnd w:id="58"/>
      <w:r>
        <w:t>: Performance of the tessellation LOD and its visual effect on triangle size.</w:t>
      </w:r>
      <w:bookmarkEnd w:id="59"/>
    </w:p>
    <w:p w:rsidR="00475957" w:rsidRDefault="00475957" w:rsidP="00475957">
      <w:pPr>
        <w:pStyle w:val="Heading3"/>
      </w:pPr>
      <w:bookmarkStart w:id="60" w:name="_Toc284251136"/>
      <w:r>
        <w:t>Tessellation Level Histograms</w:t>
      </w:r>
      <w:bookmarkEnd w:id="60"/>
    </w:p>
    <w:p w:rsidR="00292EF5" w:rsidRDefault="00475957" w:rsidP="00475957">
      <w:r w:rsidRPr="00EB0DD8">
        <w:rPr>
          <w:i/>
        </w:rPr>
        <w:t>Tom Clancy’s H.A.W.X. 2</w:t>
      </w:r>
      <w:r>
        <w:t xml:space="preserve"> from Ubisoft uses a very similar terrain technique.  The value of </w:t>
      </w:r>
      <w:r>
        <w:rPr>
          <w:rFonts w:ascii="Courier New" w:hAnsi="Courier New" w:cs="Courier New"/>
          <w:sz w:val="18"/>
        </w:rPr>
        <w:t>g_</w:t>
      </w:r>
      <w:r w:rsidRPr="00F33024">
        <w:rPr>
          <w:rFonts w:ascii="Courier New" w:hAnsi="Courier New" w:cs="Courier New"/>
          <w:sz w:val="18"/>
        </w:rPr>
        <w:t>tessellatedTriSize</w:t>
      </w:r>
      <w:r>
        <w:t xml:space="preserve"> used by the game is 6 which should result in triangles of 18 pixels in area.  </w:t>
      </w:r>
      <w:r w:rsidRPr="00475957">
        <w:t xml:space="preserve">We have done some detailed analysis on how well </w:t>
      </w:r>
      <w:r>
        <w:t>the technique</w:t>
      </w:r>
      <w:r w:rsidRPr="00475957">
        <w:t xml:space="preserve"> meets that target</w:t>
      </w:r>
      <w:r>
        <w:t xml:space="preserve"> in </w:t>
      </w:r>
      <w:r w:rsidRPr="00EB0DD8">
        <w:rPr>
          <w:i/>
        </w:rPr>
        <w:t>H.A.W.X. 2</w:t>
      </w:r>
      <w:r w:rsidR="004B7F38">
        <w:t xml:space="preserve">.  </w:t>
      </w:r>
    </w:p>
    <w:p w:rsidR="00475957" w:rsidRDefault="00292EF5" w:rsidP="00475957">
      <w:r>
        <w:t xml:space="preserve">Average triangle size was computed by adding Direct3D queries.  For each draw call, we measured both the number of primitives rasterized </w:t>
      </w:r>
      <w:r w:rsidR="00E0596F">
        <w:t>(</w:t>
      </w:r>
      <w:r w:rsidR="00343A2B">
        <w:t xml:space="preserve">using </w:t>
      </w:r>
      <w:r w:rsidR="00E0596F" w:rsidRPr="00E0596F">
        <w:t>D3D11_QUERY_DATA_PIPELINE_STATISTICS</w:t>
      </w:r>
      <w:r w:rsidR="00E0596F">
        <w:t>::</w:t>
      </w:r>
      <w:r w:rsidR="00E0596F" w:rsidRPr="00E0596F">
        <w:t>CInvocations</w:t>
      </w:r>
      <w:r w:rsidR="00C7007F">
        <w:t>)</w:t>
      </w:r>
      <w:r w:rsidR="00E0596F">
        <w:t xml:space="preserve"> </w:t>
      </w:r>
      <w:r>
        <w:t xml:space="preserve">and the </w:t>
      </w:r>
      <w:r w:rsidR="00C7007F">
        <w:t>result of an occlusion query</w:t>
      </w:r>
      <w:r>
        <w:t xml:space="preserve"> with </w:t>
      </w:r>
      <w:r w:rsidR="00C7007F">
        <w:t xml:space="preserve">the </w:t>
      </w:r>
      <w:r>
        <w:t xml:space="preserve">depth test set to ALWAYS.  Hence, the figures are averages per draw call or 8x8 patches.  </w:t>
      </w:r>
    </w:p>
    <w:p w:rsidR="00475957" w:rsidRDefault="00475957" w:rsidP="00475957">
      <w:r w:rsidRPr="00475957">
        <w:rPr>
          <w:noProof/>
          <w:lang w:val="en-GB" w:eastAsia="en-GB"/>
        </w:rPr>
        <w:lastRenderedPageBreak/>
        <w:drawing>
          <wp:inline distT="0" distB="0" distL="0" distR="0">
            <wp:extent cx="4598503" cy="2021306"/>
            <wp:effectExtent l="0" t="0" r="0" b="0"/>
            <wp:docPr id="21"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3D5602" w:rsidRDefault="003D5602" w:rsidP="00475957">
      <w:r w:rsidRPr="003D5602">
        <w:rPr>
          <w:noProof/>
          <w:lang w:val="en-GB" w:eastAsia="en-GB"/>
        </w:rPr>
        <w:drawing>
          <wp:inline distT="0" distB="0" distL="0" distR="0">
            <wp:extent cx="4597200" cy="2018130"/>
            <wp:effectExtent l="0" t="0" r="0" b="0"/>
            <wp:docPr id="25"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3D5602" w:rsidRDefault="003D5602" w:rsidP="00475957">
      <w:r w:rsidRPr="003D5602">
        <w:rPr>
          <w:noProof/>
          <w:lang w:val="en-GB" w:eastAsia="en-GB"/>
        </w:rPr>
        <w:drawing>
          <wp:inline distT="0" distB="0" distL="0" distR="0">
            <wp:extent cx="4597200" cy="2018131"/>
            <wp:effectExtent l="0" t="0" r="0" b="0"/>
            <wp:docPr id="22"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3D5602" w:rsidRDefault="003D5602" w:rsidP="00F718E3">
      <w:pPr>
        <w:pStyle w:val="Caption"/>
        <w:ind w:left="1418" w:firstLine="0"/>
      </w:pPr>
      <w:bookmarkStart w:id="61" w:name="_Ref283676883"/>
      <w:bookmarkStart w:id="62" w:name="_Toc284251165"/>
      <w:r>
        <w:t xml:space="preserve">Figure </w:t>
      </w:r>
      <w:fldSimple w:instr=" SEQ Figure \* ARABIC ">
        <w:r w:rsidR="00826AB7">
          <w:rPr>
            <w:noProof/>
          </w:rPr>
          <w:t>22</w:t>
        </w:r>
      </w:fldSimple>
      <w:bookmarkEnd w:id="61"/>
      <w:r>
        <w:t xml:space="preserve">: Terrain triangle size distribution histograms measured for </w:t>
      </w:r>
      <w:r w:rsidRPr="00A84E44">
        <w:rPr>
          <w:i/>
        </w:rPr>
        <w:t>Tom Clancy’s H.A.W.X. 2</w:t>
      </w:r>
      <w:r>
        <w:t>.</w:t>
      </w:r>
      <w:r w:rsidR="00343A2B">
        <w:t xml:space="preserve">  Triangle count (vertical) vs. triangle size buckets (</w:t>
      </w:r>
      <w:r w:rsidR="00E5319F">
        <w:t>horiz</w:t>
      </w:r>
      <w:r w:rsidR="00343A2B">
        <w:t>).</w:t>
      </w:r>
      <w:bookmarkEnd w:id="62"/>
    </w:p>
    <w:p w:rsidR="004B7F38" w:rsidRDefault="004B7F38" w:rsidP="004B7F38">
      <w:r>
        <w:t>The</w:t>
      </w:r>
      <w:r w:rsidRPr="00475957">
        <w:t xml:space="preserve"> histograms </w:t>
      </w:r>
      <w:r>
        <w:t xml:space="preserve">in </w:t>
      </w:r>
      <w:r w:rsidR="00AB5548">
        <w:fldChar w:fldCharType="begin"/>
      </w:r>
      <w:r>
        <w:instrText xml:space="preserve"> REF _Ref283676883 \h </w:instrText>
      </w:r>
      <w:r w:rsidR="00AB5548">
        <w:fldChar w:fldCharType="separate"/>
      </w:r>
      <w:r w:rsidR="00826AB7">
        <w:t xml:space="preserve">Figure </w:t>
      </w:r>
      <w:r w:rsidR="00826AB7">
        <w:rPr>
          <w:noProof/>
        </w:rPr>
        <w:t>22</w:t>
      </w:r>
      <w:r w:rsidR="00AB5548">
        <w:fldChar w:fldCharType="end"/>
      </w:r>
      <w:r>
        <w:t xml:space="preserve"> </w:t>
      </w:r>
      <w:r w:rsidRPr="00475957">
        <w:t xml:space="preserve">show the distribution of triangle size at three representative points </w:t>
      </w:r>
      <w:r>
        <w:t xml:space="preserve">in the game.  The first two graphs show that the algorithm </w:t>
      </w:r>
      <w:r w:rsidR="00E03C64">
        <w:t>is o</w:t>
      </w:r>
      <w:r w:rsidR="00DB3C50">
        <w:t>ften perfectly on-target for 18-</w:t>
      </w:r>
      <w:r w:rsidR="00E03C64">
        <w:t>pixel triangles.  The third graph shows that large</w:t>
      </w:r>
      <w:r w:rsidR="006E34A6">
        <w:t>r</w:t>
      </w:r>
      <w:r w:rsidR="00E03C64">
        <w:t xml:space="preserve"> numbers of small polygons can be generated in some view points.  The third graph corresponds to a low-altitude view-point, close to the ground.</w:t>
      </w:r>
      <w:r w:rsidR="00687489">
        <w:t xml:space="preserve">  Although the third histogram</w:t>
      </w:r>
      <w:r w:rsidR="00343A2B">
        <w:t xml:space="preserve"> is</w:t>
      </w:r>
      <w:r w:rsidR="00687489">
        <w:t xml:space="preserve"> not ideal according to our own </w:t>
      </w:r>
      <w:r w:rsidR="006E34A6">
        <w:t>triangle-</w:t>
      </w:r>
      <w:r w:rsidR="00CC53A2">
        <w:t xml:space="preserve">size </w:t>
      </w:r>
      <w:r w:rsidR="00687489">
        <w:t xml:space="preserve">goal, the game still runs at </w:t>
      </w:r>
      <w:r w:rsidR="00C0692B">
        <w:t>127</w:t>
      </w:r>
      <w:r w:rsidR="00687489">
        <w:t xml:space="preserve"> FPS at this point on a mid-range GeForce GTX460.</w:t>
      </w:r>
    </w:p>
    <w:p w:rsidR="00BE38F5" w:rsidRDefault="00BE38F5" w:rsidP="00BE38F5">
      <w:pPr>
        <w:pStyle w:val="Heading2"/>
      </w:pPr>
      <w:bookmarkStart w:id="63" w:name="_Toc284251137"/>
      <w:r>
        <w:lastRenderedPageBreak/>
        <w:t>Displacement Map Sampling and Aliasing</w:t>
      </w:r>
      <w:bookmarkEnd w:id="63"/>
    </w:p>
    <w:p w:rsidR="007B300D" w:rsidRPr="004A2E7B" w:rsidRDefault="007B300D" w:rsidP="005D4FB0">
      <w:r>
        <w:t xml:space="preserve">Displacement mapping from a texture is a sampling operation.  It can alias like any texturing.  </w:t>
      </w:r>
      <w:r w:rsidR="00A16E47">
        <w:t>Almost n</w:t>
      </w:r>
      <w:r>
        <w:t>othing in our sample explicitly addresses aliasing – there is no MIP-mapping of the displacement maps</w:t>
      </w:r>
      <w:r w:rsidR="00BC3200">
        <w:t xml:space="preserve"> and our choice of tessellation levels </w:t>
      </w:r>
      <w:r w:rsidR="00B20CCD">
        <w:t xml:space="preserve">does not attempt to observe the Nyquist </w:t>
      </w:r>
      <w:r w:rsidR="00260E14">
        <w:t>rate</w:t>
      </w:r>
      <w:r w:rsidR="004A2E7B">
        <w:t>.</w:t>
      </w:r>
    </w:p>
    <w:p w:rsidR="00EE11C4" w:rsidRDefault="004E2E6B" w:rsidP="005D4FB0">
      <w:r>
        <w:t xml:space="preserve">Moreover, our choice of fractional partitioning causes the tessellated vertices to continuously slide through the patches.  This is bound to exacerbate any aliasing as the sample positions are constantly in motion.  </w:t>
      </w:r>
      <w:r w:rsidR="00C000D0">
        <w:t>See</w:t>
      </w:r>
      <w:r w:rsidR="00EE11C4">
        <w:t xml:space="preserve"> </w:t>
      </w:r>
      <w:sdt>
        <w:sdtPr>
          <w:id w:val="633289084"/>
          <w:citation/>
        </w:sdtPr>
        <w:sdtContent>
          <w:fldSimple w:instr=" CITATION seb10 \l 1033 ">
            <w:r w:rsidR="00826AB7">
              <w:rPr>
                <w:noProof/>
              </w:rPr>
              <w:t>(Sylvan, 2010)</w:t>
            </w:r>
          </w:fldSimple>
        </w:sdtContent>
      </w:sdt>
      <w:r w:rsidR="00C000D0">
        <w:t xml:space="preserve"> for a discussion of displacement map aliasing with DirectX 11 tessellation</w:t>
      </w:r>
      <w:r w:rsidR="00EE11C4">
        <w:t>.</w:t>
      </w:r>
    </w:p>
    <w:p w:rsidR="00C000D0" w:rsidRDefault="00A16E47" w:rsidP="005D4FB0">
      <w:r>
        <w:t>Yet our sample does not suffer from obvious aliasing</w:t>
      </w:r>
      <w:r w:rsidR="00C9368F">
        <w:t xml:space="preserve">.  </w:t>
      </w:r>
      <w:r w:rsidR="00C9368F" w:rsidRPr="00EB0DD8">
        <w:rPr>
          <w:i/>
        </w:rPr>
        <w:t>Tom Clancy’s H.A.W.X. 2</w:t>
      </w:r>
      <w:r w:rsidR="00C9368F">
        <w:t xml:space="preserve"> takes the same approach and also works extremely well</w:t>
      </w:r>
      <w:r>
        <w:t xml:space="preserve">.  </w:t>
      </w:r>
      <w:r w:rsidR="003F6A14">
        <w:t>We believe that aliasing is minimized for several reasons:</w:t>
      </w:r>
    </w:p>
    <w:p w:rsidR="003F6A14" w:rsidRPr="00CC6DA1" w:rsidRDefault="003F6A14" w:rsidP="003F6A14">
      <w:pPr>
        <w:pStyle w:val="ListParagraph"/>
        <w:numPr>
          <w:ilvl w:val="0"/>
          <w:numId w:val="31"/>
        </w:numPr>
        <w:rPr>
          <w:rFonts w:ascii="Garamond" w:hAnsi="Garamond"/>
          <w:sz w:val="22"/>
        </w:rPr>
      </w:pPr>
      <w:r w:rsidRPr="00CC6DA1">
        <w:rPr>
          <w:rFonts w:ascii="Garamond" w:hAnsi="Garamond"/>
          <w:sz w:val="22"/>
        </w:rPr>
        <w:t>The high tessellation levels</w:t>
      </w:r>
      <w:r w:rsidR="003B1DD8">
        <w:rPr>
          <w:rFonts w:ascii="Garamond" w:hAnsi="Garamond"/>
          <w:sz w:val="22"/>
        </w:rPr>
        <w:t xml:space="preserve"> often</w:t>
      </w:r>
      <w:r w:rsidRPr="00CC6DA1">
        <w:rPr>
          <w:rFonts w:ascii="Garamond" w:hAnsi="Garamond"/>
          <w:sz w:val="22"/>
        </w:rPr>
        <w:t xml:space="preserve"> result in sampling frequencies that are high relative to the coarse displacement map.  So it is mostly over-sampled.</w:t>
      </w:r>
    </w:p>
    <w:p w:rsidR="003F6A14" w:rsidRDefault="003F6A14" w:rsidP="00CC6DA1">
      <w:pPr>
        <w:pStyle w:val="ListParagraph"/>
        <w:numPr>
          <w:ilvl w:val="0"/>
          <w:numId w:val="31"/>
        </w:numPr>
        <w:rPr>
          <w:rFonts w:ascii="Garamond" w:hAnsi="Garamond"/>
          <w:sz w:val="22"/>
        </w:rPr>
      </w:pPr>
      <w:r w:rsidRPr="00CC6DA1">
        <w:rPr>
          <w:rFonts w:ascii="Garamond" w:hAnsi="Garamond"/>
          <w:sz w:val="22"/>
        </w:rPr>
        <w:t>The fine tessellation and the screen-space adaptive LOD means that any aliasing is small in screen-space.  Henc</w:t>
      </w:r>
      <w:r w:rsidR="00CC6DA1">
        <w:rPr>
          <w:rFonts w:ascii="Garamond" w:hAnsi="Garamond"/>
          <w:sz w:val="22"/>
        </w:rPr>
        <w:t>e, it is visually insignificant.</w:t>
      </w:r>
    </w:p>
    <w:p w:rsidR="00CC6DA1" w:rsidRPr="00CC6DA1" w:rsidRDefault="00CC6DA1" w:rsidP="00CC6DA1">
      <w:pPr>
        <w:pStyle w:val="ListParagraph"/>
        <w:numPr>
          <w:ilvl w:val="0"/>
          <w:numId w:val="31"/>
        </w:numPr>
        <w:rPr>
          <w:rFonts w:ascii="Garamond" w:hAnsi="Garamond"/>
          <w:sz w:val="22"/>
        </w:rPr>
      </w:pPr>
      <w:r>
        <w:rPr>
          <w:rFonts w:ascii="Garamond" w:hAnsi="Garamond"/>
          <w:sz w:val="22"/>
        </w:rPr>
        <w:t>The fractal construction of the</w:t>
      </w:r>
      <w:r w:rsidR="00264985">
        <w:rPr>
          <w:rFonts w:ascii="Garamond" w:hAnsi="Garamond"/>
          <w:sz w:val="22"/>
        </w:rPr>
        <w:t xml:space="preserve"> displacement</w:t>
      </w:r>
      <w:r>
        <w:rPr>
          <w:rFonts w:ascii="Garamond" w:hAnsi="Garamond"/>
          <w:sz w:val="22"/>
        </w:rPr>
        <w:t xml:space="preserve"> map</w:t>
      </w:r>
      <w:r w:rsidR="00264985">
        <w:rPr>
          <w:rFonts w:ascii="Garamond" w:hAnsi="Garamond"/>
          <w:sz w:val="22"/>
        </w:rPr>
        <w:t>s</w:t>
      </w:r>
      <w:r>
        <w:rPr>
          <w:rFonts w:ascii="Garamond" w:hAnsi="Garamond"/>
          <w:sz w:val="22"/>
        </w:rPr>
        <w:t xml:space="preserve"> minimizes high frequencies: the higher frequencies are added with successively smaller amplitudes.  </w:t>
      </w:r>
      <w:r w:rsidR="00B22FDC">
        <w:rPr>
          <w:rFonts w:ascii="Garamond" w:hAnsi="Garamond"/>
          <w:sz w:val="22"/>
        </w:rPr>
        <w:t xml:space="preserve">A detail map that contains ridge noise does not work so well because it contains sharp edges and </w:t>
      </w:r>
      <w:r w:rsidR="00264985">
        <w:rPr>
          <w:rFonts w:ascii="Garamond" w:hAnsi="Garamond"/>
          <w:sz w:val="22"/>
        </w:rPr>
        <w:t>large-</w:t>
      </w:r>
      <w:r w:rsidR="00B22FDC">
        <w:rPr>
          <w:rFonts w:ascii="Garamond" w:hAnsi="Garamond"/>
          <w:sz w:val="22"/>
        </w:rPr>
        <w:t>amplitude high frequencies.</w:t>
      </w:r>
    </w:p>
    <w:p w:rsidR="003F6A14" w:rsidRDefault="003F6A14" w:rsidP="003F6A14">
      <w:r>
        <w:t>Aliasing can be seen.  It is most obvious in the detail displacement map, especially if the displacement amplitude is increased.</w:t>
      </w:r>
    </w:p>
    <w:p w:rsidR="00C9368F" w:rsidRDefault="00C9368F" w:rsidP="003F6A14">
      <w:r>
        <w:t xml:space="preserve">MIP-mapping </w:t>
      </w:r>
      <w:r w:rsidR="0032773B">
        <w:t>and careful choice of vertex locations can eliminate aliasing.</w:t>
      </w:r>
    </w:p>
    <w:p w:rsidR="004A2E7B" w:rsidRDefault="004A2E7B" w:rsidP="004A2E7B">
      <w:pPr>
        <w:pStyle w:val="Heading3"/>
      </w:pPr>
      <w:bookmarkStart w:id="64" w:name="_Toc284251138"/>
      <w:r>
        <w:t>Scrolling in Displacement Map Generation</w:t>
      </w:r>
      <w:bookmarkEnd w:id="64"/>
    </w:p>
    <w:p w:rsidR="004A2E7B" w:rsidRDefault="004C6FF4" w:rsidP="004A2E7B">
      <w:r>
        <w:t xml:space="preserve">To implement an infinite landscape, we keep the terrain tiles and </w:t>
      </w:r>
      <w:r w:rsidR="00E47BB0">
        <w:t xml:space="preserve">quad </w:t>
      </w:r>
      <w:r>
        <w:t>patches fixed relative to the eye and move the displacement map as the view point moves in the horizontal plane.  When the view point moves, the coarse displacement map is regenerated by a render-to-texture on the GPU.</w:t>
      </w:r>
      <w:r w:rsidR="00E47BB0">
        <w:t xml:space="preserve">  This implementation is only possible because the sample uses purely procedural terrain.</w:t>
      </w:r>
    </w:p>
    <w:p w:rsidR="00E47BB0" w:rsidRDefault="00E47BB0" w:rsidP="004A2E7B">
      <w:r>
        <w:t>Aliasing is much more visible if the displacement map is allowed to move continuously, relative to the eye.  To avoid this, we snap the translation of the displacement map co-ordinates.  The displacement map only moves in multiples of the largest patch size.  Thus, the positions of the patch corner vertices remain constant, relative to the contents of the coarse displacement map.</w:t>
      </w:r>
      <w:r w:rsidR="009B1B42">
        <w:t xml:space="preserve">  </w:t>
      </w:r>
      <w:r w:rsidR="001B1182">
        <w:t>The snapping</w:t>
      </w:r>
      <w:r w:rsidR="00C455D3">
        <w:t xml:space="preserve"> fix can be disabled by setting </w:t>
      </w:r>
      <w:r w:rsidR="00C455D3" w:rsidRPr="00C455D3">
        <w:rPr>
          <w:rStyle w:val="CodequoteChar"/>
        </w:rPr>
        <w:t>SNAP_GRID_SIZE</w:t>
      </w:r>
      <w:r w:rsidR="00C455D3">
        <w:t xml:space="preserve"> to zero in TerrainTessellation.cpp </w:t>
      </w:r>
      <w:r w:rsidR="00086782">
        <w:t>(</w:t>
      </w:r>
      <w:r w:rsidR="00C455D3">
        <w:t>comment out its initialization</w:t>
      </w:r>
      <w:r w:rsidR="00086782">
        <w:t>)</w:t>
      </w:r>
      <w:r w:rsidR="00C455D3">
        <w:t>.</w:t>
      </w:r>
    </w:p>
    <w:p w:rsidR="00044F7B" w:rsidRPr="004A2E7B" w:rsidRDefault="00044F7B" w:rsidP="004A2E7B">
      <w:r>
        <w:t>This source of aliasing is only present because of our procedural generation of the generic, coarse displacement map.  More commonly in terrain engines and games, the coarse displacement would be generated offline to represent specific real-world or game locations, with specific features such as mountains and valleys.  The necessary work-around is not likely to be necessary in such implementations.</w:t>
      </w:r>
    </w:p>
    <w:p w:rsidR="008B03DD" w:rsidRDefault="008B03DD" w:rsidP="006F62AE">
      <w:pPr>
        <w:pStyle w:val="Heading1"/>
        <w:rPr>
          <w:rFonts w:cs="Tahoma"/>
          <w:szCs w:val="44"/>
        </w:rPr>
      </w:pPr>
      <w:bookmarkStart w:id="65" w:name="_Toc284251139"/>
      <w:r>
        <w:rPr>
          <w:rFonts w:cs="Tahoma"/>
          <w:szCs w:val="44"/>
        </w:rPr>
        <w:lastRenderedPageBreak/>
        <w:t>Running the Sample</w:t>
      </w:r>
      <w:bookmarkEnd w:id="65"/>
    </w:p>
    <w:p w:rsidR="00984674" w:rsidRDefault="00984674" w:rsidP="00984674">
      <w:r>
        <w:t>Most controls and GUI elements should be obvious.  Press F1 for some on-screen description of the controls.</w:t>
      </w:r>
    </w:p>
    <w:p w:rsidR="00984674" w:rsidRDefault="00984674" w:rsidP="00984674">
      <w:r>
        <w:t>Hardware tessellation can be disabled with a check-box.  Note that the non-tessellated rendering simply renders each quad patch as two triangles and displaces the vertices in the vertex shader.  No attempt is made to make a crack-free non-tessellated surface.</w:t>
      </w:r>
    </w:p>
    <w:p w:rsidR="00207BE6" w:rsidRPr="00984674" w:rsidRDefault="00207BE6" w:rsidP="00984674">
      <w:r>
        <w:t>In wireframe mode, the line colour approximately indicates the tessellation level.</w:t>
      </w:r>
      <w:r w:rsidR="004A1000">
        <w:t xml:space="preserve">  However, actual tessellation level is set per edge and patch center, whereas the line colours are set at patch corners and interpolated across the patch.  So it the colour is not an exact indication of tessellation level.</w:t>
      </w:r>
    </w:p>
    <w:p w:rsidR="000E285D" w:rsidRDefault="000E285D" w:rsidP="00581E4D">
      <w:pPr>
        <w:pStyle w:val="Heading2"/>
        <w:rPr>
          <w:lang w:eastAsia="zh-CN"/>
        </w:rPr>
      </w:pPr>
      <w:bookmarkStart w:id="66" w:name="_Ref283837345"/>
      <w:bookmarkStart w:id="67" w:name="_Toc284251140"/>
      <w:r>
        <w:rPr>
          <w:lang w:eastAsia="zh-CN"/>
        </w:rPr>
        <w:t>Debug Options</w:t>
      </w:r>
      <w:bookmarkEnd w:id="66"/>
      <w:bookmarkEnd w:id="67"/>
    </w:p>
    <w:p w:rsidR="00550B82" w:rsidRDefault="000E285D" w:rsidP="000E285D">
      <w:r>
        <w:t>For a crack-free surface, careful checking and debugging is essential.  To assist</w:t>
      </w:r>
      <w:r w:rsidR="00581E4D">
        <w:t xml:space="preserve"> testing</w:t>
      </w:r>
      <w:r>
        <w:t xml:space="preserve">, it is best to disable the sky dome and set the background to a bright, contrasting colour.  </w:t>
      </w:r>
    </w:p>
    <w:p w:rsidR="000E285D" w:rsidRDefault="000E285D" w:rsidP="000E285D">
      <w:r>
        <w:t xml:space="preserve">The sample also has useful debug camera controls.  It maintains two </w:t>
      </w:r>
      <w:r w:rsidR="002516DD">
        <w:t>view-points.  One is used for the tessellation LOD calculations; the other is the centre of projection.  Usually, they are both altered together by the movement controls (“Eye &amp; LOD” radio button).  But it is possible to freeze one and move only the other.  If you select the “Eye only” radio button, the centre of projection moves and the LOD stays frozen.  This is very useful for finding cracks and examining LOD behavior close-up.</w:t>
      </w:r>
      <w:r w:rsidR="00E91AAE">
        <w:t xml:space="preserve">  Many of the screenshots in this document use the “Eye only” view.  The “LOD only” button does the obvious converse – fix the centre of projection and move the “eye” position used for LOD.</w:t>
      </w:r>
    </w:p>
    <w:p w:rsidR="00F27FA9" w:rsidRDefault="00F27FA9" w:rsidP="00F27FA9">
      <w:pPr>
        <w:pStyle w:val="Heading1"/>
        <w:rPr>
          <w:lang w:eastAsia="zh-CN"/>
        </w:rPr>
      </w:pPr>
      <w:bookmarkStart w:id="68" w:name="_Toc284251141"/>
      <w:r>
        <w:rPr>
          <w:lang w:eastAsia="zh-CN"/>
        </w:rPr>
        <w:t>Appendices</w:t>
      </w:r>
      <w:bookmarkEnd w:id="68"/>
    </w:p>
    <w:p w:rsidR="00F27FA9" w:rsidRDefault="00F27FA9" w:rsidP="00F27FA9">
      <w:pPr>
        <w:pStyle w:val="Heading2"/>
        <w:rPr>
          <w:lang w:eastAsia="zh-CN"/>
        </w:rPr>
      </w:pPr>
      <w:bookmarkStart w:id="69" w:name="_Toc284251142"/>
      <w:r>
        <w:rPr>
          <w:lang w:eastAsia="zh-CN"/>
        </w:rPr>
        <w:t>Real Star Rendering</w:t>
      </w:r>
      <w:bookmarkEnd w:id="69"/>
    </w:p>
    <w:p w:rsidR="00F27FA9" w:rsidRDefault="002A4039" w:rsidP="00F27FA9">
      <w:pPr>
        <w:rPr>
          <w:lang w:eastAsia="zh-CN"/>
        </w:rPr>
      </w:pPr>
      <w:r>
        <w:rPr>
          <w:lang w:eastAsia="zh-CN"/>
        </w:rPr>
        <w:t>The files Stars.cpp and Stars.fx implement rendering of stars as individual polygons, based on real-world star data.  Although we also draw a background cube-map, its resolution is not nearly sufficient to render pixel-sized stars.</w:t>
      </w:r>
    </w:p>
    <w:p w:rsidR="008C3E35" w:rsidRDefault="008C3E35" w:rsidP="008C3E35">
      <w:pPr>
        <w:pStyle w:val="Heading2"/>
        <w:rPr>
          <w:lang w:eastAsia="zh-CN"/>
        </w:rPr>
      </w:pPr>
      <w:bookmarkStart w:id="70" w:name="_Toc284251143"/>
      <w:r>
        <w:rPr>
          <w:lang w:eastAsia="zh-CN"/>
        </w:rPr>
        <w:t>Lunar Data</w:t>
      </w:r>
      <w:bookmarkEnd w:id="70"/>
    </w:p>
    <w:p w:rsidR="009C1439" w:rsidRDefault="009C1439" w:rsidP="008C3E35">
      <w:pPr>
        <w:rPr>
          <w:lang w:eastAsia="zh-CN"/>
        </w:rPr>
      </w:pPr>
      <w:r>
        <w:rPr>
          <w:lang w:eastAsia="zh-CN"/>
        </w:rPr>
        <w:t>Our sample uses lunar data and shows an alien world, rather than something earth-like.  We choose this for several reasons:</w:t>
      </w:r>
    </w:p>
    <w:p w:rsidR="008A7100" w:rsidRDefault="008A7100" w:rsidP="008C3E35">
      <w:pPr>
        <w:rPr>
          <w:lang w:eastAsia="zh-CN"/>
        </w:rPr>
      </w:pPr>
    </w:p>
    <w:p w:rsidR="009C1439" w:rsidRPr="008A7100" w:rsidRDefault="009C1439" w:rsidP="009C1439">
      <w:pPr>
        <w:pStyle w:val="ListParagraph"/>
        <w:numPr>
          <w:ilvl w:val="0"/>
          <w:numId w:val="32"/>
        </w:numPr>
        <w:rPr>
          <w:rFonts w:ascii="Garamond" w:hAnsi="Garamond"/>
          <w:sz w:val="22"/>
        </w:rPr>
      </w:pPr>
      <w:r w:rsidRPr="008A7100">
        <w:rPr>
          <w:rFonts w:ascii="Garamond" w:hAnsi="Garamond"/>
          <w:sz w:val="22"/>
        </w:rPr>
        <w:lastRenderedPageBreak/>
        <w:t>We use basic fractal terrain.  The lack of an erosion model is accurate and realistic for the moon.</w:t>
      </w:r>
    </w:p>
    <w:p w:rsidR="009C1439" w:rsidRDefault="009C1439" w:rsidP="009C1439">
      <w:pPr>
        <w:pStyle w:val="ListParagraph"/>
        <w:numPr>
          <w:ilvl w:val="0"/>
          <w:numId w:val="32"/>
        </w:numPr>
        <w:rPr>
          <w:rFonts w:ascii="Garamond" w:hAnsi="Garamond"/>
          <w:sz w:val="22"/>
        </w:rPr>
      </w:pPr>
      <w:r w:rsidRPr="008A7100">
        <w:rPr>
          <w:rFonts w:ascii="Garamond" w:hAnsi="Garamond"/>
          <w:sz w:val="22"/>
        </w:rPr>
        <w:t xml:space="preserve">The result is not likely to suffer from the </w:t>
      </w:r>
      <w:r w:rsidR="00EA24EC">
        <w:rPr>
          <w:rFonts w:ascii="Garamond" w:hAnsi="Garamond"/>
          <w:sz w:val="22"/>
        </w:rPr>
        <w:t>“</w:t>
      </w:r>
      <w:r w:rsidRPr="008A7100">
        <w:rPr>
          <w:rFonts w:ascii="Garamond" w:hAnsi="Garamond"/>
          <w:sz w:val="22"/>
        </w:rPr>
        <w:t>uncanny valley</w:t>
      </w:r>
      <w:r w:rsidR="00EA24EC">
        <w:rPr>
          <w:rFonts w:ascii="Garamond" w:hAnsi="Garamond"/>
          <w:sz w:val="22"/>
        </w:rPr>
        <w:t>”</w:t>
      </w:r>
      <w:r w:rsidRPr="008A7100">
        <w:rPr>
          <w:rFonts w:ascii="Garamond" w:hAnsi="Garamond"/>
          <w:sz w:val="22"/>
        </w:rPr>
        <w:t xml:space="preserve"> problem – being almost realistic, but not quite correct and </w:t>
      </w:r>
      <w:r w:rsidR="00F911AD">
        <w:rPr>
          <w:rFonts w:ascii="Garamond" w:hAnsi="Garamond"/>
          <w:sz w:val="22"/>
        </w:rPr>
        <w:t>disconcertingly</w:t>
      </w:r>
      <w:r w:rsidRPr="008A7100">
        <w:rPr>
          <w:rFonts w:ascii="Garamond" w:hAnsi="Garamond"/>
          <w:sz w:val="22"/>
        </w:rPr>
        <w:t xml:space="preserve"> odd.  As an alien world, it is intended to be odd and </w:t>
      </w:r>
      <w:r w:rsidR="008A7100" w:rsidRPr="008A7100">
        <w:rPr>
          <w:rFonts w:ascii="Garamond" w:hAnsi="Garamond"/>
          <w:sz w:val="22"/>
        </w:rPr>
        <w:t>eerie</w:t>
      </w:r>
      <w:r w:rsidRPr="008A7100">
        <w:rPr>
          <w:rFonts w:ascii="Garamond" w:hAnsi="Garamond"/>
          <w:sz w:val="22"/>
        </w:rPr>
        <w:t xml:space="preserve">. </w:t>
      </w:r>
    </w:p>
    <w:p w:rsidR="008A7100" w:rsidRDefault="008A7100" w:rsidP="009C1439">
      <w:pPr>
        <w:pStyle w:val="ListParagraph"/>
        <w:numPr>
          <w:ilvl w:val="0"/>
          <w:numId w:val="32"/>
        </w:numPr>
        <w:rPr>
          <w:rFonts w:ascii="Garamond" w:hAnsi="Garamond"/>
          <w:sz w:val="22"/>
        </w:rPr>
      </w:pPr>
      <w:r>
        <w:rPr>
          <w:rFonts w:ascii="Garamond" w:hAnsi="Garamond"/>
          <w:sz w:val="22"/>
        </w:rPr>
        <w:t>Plenty of NASA photographs are available free of copyright.</w:t>
      </w:r>
    </w:p>
    <w:p w:rsidR="008A7100" w:rsidRPr="008A7100" w:rsidRDefault="008A7100" w:rsidP="008A7100">
      <w:r>
        <w:t xml:space="preserve">The use of the technique in </w:t>
      </w:r>
      <w:r>
        <w:rPr>
          <w:i/>
        </w:rPr>
        <w:t>Tom Clancy’s H.A.W.X. 2</w:t>
      </w:r>
      <w:r>
        <w:t xml:space="preserve"> as seen in </w:t>
      </w:r>
      <w:r w:rsidR="00AB5548">
        <w:fldChar w:fldCharType="begin"/>
      </w:r>
      <w:r>
        <w:instrText xml:space="preserve"> REF _Ref283652502 \h </w:instrText>
      </w:r>
      <w:r w:rsidR="00AB5548">
        <w:fldChar w:fldCharType="separate"/>
      </w:r>
      <w:r w:rsidR="00826AB7">
        <w:t xml:space="preserve">Figure </w:t>
      </w:r>
      <w:r w:rsidR="00826AB7">
        <w:rPr>
          <w:noProof/>
        </w:rPr>
        <w:t>2</w:t>
      </w:r>
      <w:r w:rsidR="00AB5548">
        <w:fldChar w:fldCharType="end"/>
      </w:r>
      <w:r>
        <w:t xml:space="preserve"> and </w:t>
      </w:r>
      <w:r w:rsidR="00AB5548">
        <w:fldChar w:fldCharType="begin"/>
      </w:r>
      <w:r>
        <w:instrText xml:space="preserve"> REF _Ref283653961 \h </w:instrText>
      </w:r>
      <w:r w:rsidR="00AB5548">
        <w:fldChar w:fldCharType="separate"/>
      </w:r>
      <w:r w:rsidR="00826AB7">
        <w:t xml:space="preserve">Figure </w:t>
      </w:r>
      <w:r w:rsidR="00826AB7">
        <w:rPr>
          <w:noProof/>
        </w:rPr>
        <w:t>19</w:t>
      </w:r>
      <w:r w:rsidR="00AB5548">
        <w:fldChar w:fldCharType="end"/>
      </w:r>
      <w:r>
        <w:t xml:space="preserve"> demonstrates that it is very applicable to real-world art assets.</w:t>
      </w:r>
    </w:p>
    <w:bookmarkEnd w:id="15" w:displacedByCustomXml="next"/>
    <w:sdt>
      <w:sdtPr>
        <w:rPr>
          <w:rFonts w:ascii="Garamond" w:hAnsi="Garamond" w:cs="Times New Roman"/>
          <w:bCs w:val="0"/>
          <w:kern w:val="0"/>
          <w:sz w:val="22"/>
          <w:szCs w:val="24"/>
        </w:rPr>
        <w:id w:val="531362314"/>
        <w:docPartObj>
          <w:docPartGallery w:val="Bibliographies"/>
          <w:docPartUnique/>
        </w:docPartObj>
      </w:sdtPr>
      <w:sdtContent>
        <w:bookmarkStart w:id="71" w:name="_Toc284251144" w:displacedByCustomXml="prev"/>
        <w:p w:rsidR="00B610C9" w:rsidRPr="009C1439" w:rsidRDefault="00B610C9">
          <w:pPr>
            <w:pStyle w:val="Heading1"/>
            <w:rPr>
              <w:rFonts w:ascii="Garamond" w:hAnsi="Garamond" w:cs="Times New Roman"/>
              <w:bCs w:val="0"/>
              <w:kern w:val="0"/>
              <w:sz w:val="22"/>
              <w:szCs w:val="24"/>
            </w:rPr>
          </w:pPr>
          <w:r>
            <w:t>Bibliography</w:t>
          </w:r>
          <w:bookmarkEnd w:id="71"/>
        </w:p>
        <w:sdt>
          <w:sdtPr>
            <w:id w:val="111145805"/>
            <w:bibliography/>
          </w:sdtPr>
          <w:sdtContent>
            <w:p w:rsidR="00826AB7" w:rsidRDefault="00AB5548" w:rsidP="00826AB7">
              <w:pPr>
                <w:pStyle w:val="Bibliography"/>
                <w:rPr>
                  <w:noProof/>
                </w:rPr>
              </w:pPr>
              <w:r>
                <w:fldChar w:fldCharType="begin"/>
              </w:r>
              <w:r w:rsidR="00B610C9">
                <w:instrText xml:space="preserve"> BIBLIOGRAPHY </w:instrText>
              </w:r>
              <w:r>
                <w:fldChar w:fldCharType="separate"/>
              </w:r>
              <w:r w:rsidR="00826AB7">
                <w:rPr>
                  <w:noProof/>
                </w:rPr>
                <w:t xml:space="preserve">Andreas Bærentzen, S. L. (2006). Single-Pass Wireframe Rendering. </w:t>
              </w:r>
              <w:r w:rsidR="00826AB7">
                <w:rPr>
                  <w:i/>
                  <w:iCs/>
                  <w:noProof/>
                </w:rPr>
                <w:t>Siggraph .</w:t>
              </w:r>
              <w:r w:rsidR="00826AB7">
                <w:rPr>
                  <w:noProof/>
                </w:rPr>
                <w:t xml:space="preserve"> ACM.</w:t>
              </w:r>
            </w:p>
            <w:p w:rsidR="00826AB7" w:rsidRDefault="00826AB7" w:rsidP="00826AB7">
              <w:pPr>
                <w:pStyle w:val="Bibliography"/>
                <w:rPr>
                  <w:noProof/>
                </w:rPr>
              </w:pPr>
              <w:r>
                <w:rPr>
                  <w:noProof/>
                </w:rPr>
                <w:t xml:space="preserve">Cantlay, I. (2008, August). </w:t>
              </w:r>
              <w:r>
                <w:rPr>
                  <w:i/>
                  <w:iCs/>
                  <w:noProof/>
                </w:rPr>
                <w:t>Siggraph 2008</w:t>
              </w:r>
              <w:r>
                <w:rPr>
                  <w:noProof/>
                </w:rPr>
                <w:t>. Retrieved from NVIDIA Developer Zone: http://developer.nvidia.com/object/siggraph-2008-terrain.html</w:t>
              </w:r>
            </w:p>
            <w:p w:rsidR="00826AB7" w:rsidRDefault="00826AB7" w:rsidP="00826AB7">
              <w:pPr>
                <w:pStyle w:val="Bibliography"/>
                <w:rPr>
                  <w:noProof/>
                </w:rPr>
              </w:pPr>
              <w:r>
                <w:rPr>
                  <w:noProof/>
                </w:rPr>
                <w:t xml:space="preserve">Cebenoyan, C. (2010). </w:t>
              </w:r>
              <w:r>
                <w:rPr>
                  <w:i/>
                  <w:iCs/>
                  <w:noProof/>
                </w:rPr>
                <w:t>DirectX 11 Overview</w:t>
              </w:r>
              <w:r>
                <w:rPr>
                  <w:noProof/>
                </w:rPr>
                <w:t>. Retrieved from GPU Technlogy Conference: http://nvidia.fullviewmedia.com/gtc2010/0920-a5-2157.html</w:t>
              </w:r>
            </w:p>
            <w:p w:rsidR="00826AB7" w:rsidRDefault="00826AB7" w:rsidP="00826AB7">
              <w:pPr>
                <w:pStyle w:val="Bibliography"/>
                <w:rPr>
                  <w:noProof/>
                </w:rPr>
              </w:pPr>
              <w:r>
                <w:rPr>
                  <w:noProof/>
                </w:rPr>
                <w:t xml:space="preserve">Demers, E. (2010, November 29). </w:t>
              </w:r>
              <w:r>
                <w:rPr>
                  <w:i/>
                  <w:iCs/>
                  <w:noProof/>
                </w:rPr>
                <w:t>Tessellation for All</w:t>
              </w:r>
              <w:r>
                <w:rPr>
                  <w:noProof/>
                </w:rPr>
                <w:t>. Retrieved from AMD Blogs: http://blogs.amd.com/play/2010/11/29/tessellation-for-all/</w:t>
              </w:r>
            </w:p>
            <w:p w:rsidR="00826AB7" w:rsidRDefault="00826AB7" w:rsidP="00826AB7">
              <w:pPr>
                <w:pStyle w:val="Bibliography"/>
                <w:rPr>
                  <w:noProof/>
                </w:rPr>
              </w:pPr>
              <w:r>
                <w:rPr>
                  <w:noProof/>
                </w:rPr>
                <w:t xml:space="preserve">F. Kenton Musgrave, D. S. (2002). </w:t>
              </w:r>
              <w:r>
                <w:rPr>
                  <w:i/>
                  <w:iCs/>
                  <w:noProof/>
                </w:rPr>
                <w:t>Texturing and Modeling, Third Edition: A Procedural Approach.</w:t>
              </w:r>
              <w:r>
                <w:rPr>
                  <w:noProof/>
                </w:rPr>
                <w:t xml:space="preserve"> Morgan Kaufmann.</w:t>
              </w:r>
            </w:p>
            <w:p w:rsidR="00826AB7" w:rsidRDefault="00826AB7" w:rsidP="00826AB7">
              <w:pPr>
                <w:pStyle w:val="Bibliography"/>
                <w:rPr>
                  <w:noProof/>
                </w:rPr>
              </w:pPr>
              <w:r>
                <w:rPr>
                  <w:noProof/>
                </w:rPr>
                <w:t xml:space="preserve">Fournier, F. &amp;. (1982). Computer Rendering of Stochastic Models. </w:t>
              </w:r>
              <w:r>
                <w:rPr>
                  <w:i/>
                  <w:iCs/>
                  <w:noProof/>
                </w:rPr>
                <w:t>Communications of the ACM</w:t>
              </w:r>
              <w:r>
                <w:rPr>
                  <w:noProof/>
                </w:rPr>
                <w:t xml:space="preserve"> .</w:t>
              </w:r>
            </w:p>
            <w:p w:rsidR="00826AB7" w:rsidRDefault="00826AB7" w:rsidP="00826AB7">
              <w:pPr>
                <w:pStyle w:val="Bibliography"/>
                <w:rPr>
                  <w:noProof/>
                </w:rPr>
              </w:pPr>
              <w:r>
                <w:rPr>
                  <w:noProof/>
                </w:rPr>
                <w:t xml:space="preserve">Samuel Gateau. (2007). </w:t>
              </w:r>
              <w:r>
                <w:rPr>
                  <w:i/>
                  <w:iCs/>
                  <w:noProof/>
                </w:rPr>
                <w:t>Solid Wireframe.</w:t>
              </w:r>
              <w:r>
                <w:rPr>
                  <w:noProof/>
                </w:rPr>
                <w:t xml:space="preserve"> Retrieved from NVIDIA Developer Zone: http://developer.download.nvidia.com/SDK/10.5/direct3d/Source/SolidWireframe/Doc/SolidWireframe.pdf</w:t>
              </w:r>
            </w:p>
            <w:p w:rsidR="00826AB7" w:rsidRDefault="00826AB7" w:rsidP="00826AB7">
              <w:pPr>
                <w:pStyle w:val="Bibliography"/>
                <w:rPr>
                  <w:noProof/>
                </w:rPr>
              </w:pPr>
              <w:r>
                <w:rPr>
                  <w:noProof/>
                </w:rPr>
                <w:t xml:space="preserve">Sylvan, S. (2010, April 18). </w:t>
              </w:r>
              <w:r>
                <w:rPr>
                  <w:i/>
                  <w:iCs/>
                  <w:noProof/>
                </w:rPr>
                <w:t>The problem with tessellation in DirectX 11</w:t>
              </w:r>
              <w:r>
                <w:rPr>
                  <w:noProof/>
                </w:rPr>
                <w:t>. Retrieved from A Random Walk Through Geek-Space: http://sebastiansylvan.wordpress.com/2010/04/18/the-problem-with-tessellation-in-directx-11/</w:t>
              </w:r>
            </w:p>
            <w:p w:rsidR="00826AB7" w:rsidRDefault="00826AB7" w:rsidP="00826AB7">
              <w:pPr>
                <w:pStyle w:val="Bibliography"/>
                <w:rPr>
                  <w:noProof/>
                </w:rPr>
              </w:pPr>
              <w:r>
                <w:rPr>
                  <w:noProof/>
                </w:rPr>
                <w:t xml:space="preserve">Ulrich, T. (2002). Rendering Massive Terrains using Chunked Level of Detail Control. </w:t>
              </w:r>
              <w:r>
                <w:rPr>
                  <w:i/>
                  <w:iCs/>
                  <w:noProof/>
                </w:rPr>
                <w:t>Siggraph.</w:t>
              </w:r>
              <w:r>
                <w:rPr>
                  <w:noProof/>
                </w:rPr>
                <w:t xml:space="preserve"> </w:t>
              </w:r>
            </w:p>
            <w:p w:rsidR="00826AB7" w:rsidRDefault="00826AB7" w:rsidP="00826AB7">
              <w:pPr>
                <w:pStyle w:val="Bibliography"/>
                <w:rPr>
                  <w:noProof/>
                </w:rPr>
              </w:pPr>
              <w:r>
                <w:rPr>
                  <w:noProof/>
                </w:rPr>
                <w:t xml:space="preserve">Walbourn, C. (2010, October 27). </w:t>
              </w:r>
              <w:r>
                <w:rPr>
                  <w:i/>
                  <w:iCs/>
                  <w:noProof/>
                </w:rPr>
                <w:t>June 2010 HLSL Compiler Issue with Tessellation</w:t>
              </w:r>
              <w:r>
                <w:rPr>
                  <w:noProof/>
                </w:rPr>
                <w:t>. Retrieved from MSDN Blogs: http://blogs.msdn.com/b/chuckw/archive/2010/10/27/june-2010-hlsl-compiler-issue-with-tessellation.aspx</w:t>
              </w:r>
            </w:p>
            <w:p w:rsidR="00B610C9" w:rsidRDefault="00AB5548" w:rsidP="00826AB7">
              <w:r>
                <w:fldChar w:fldCharType="end"/>
              </w:r>
            </w:p>
          </w:sdtContent>
        </w:sdt>
      </w:sdtContent>
    </w:sdt>
    <w:p w:rsidR="0053178E" w:rsidRPr="0053178E" w:rsidRDefault="0053178E" w:rsidP="0053178E"/>
    <w:p w:rsidR="0053178E" w:rsidRDefault="0053178E" w:rsidP="0053178E"/>
    <w:p w:rsidR="0053178E" w:rsidRDefault="0053178E" w:rsidP="00775C54">
      <w:pPr>
        <w:pStyle w:val="ListBullet"/>
        <w:numPr>
          <w:ilvl w:val="0"/>
          <w:numId w:val="0"/>
        </w:numPr>
        <w:ind w:left="1440"/>
      </w:pPr>
    </w:p>
    <w:p w:rsidR="00775C54" w:rsidRDefault="00775C54" w:rsidP="00775C54">
      <w:pPr>
        <w:pStyle w:val="ListBullet"/>
        <w:numPr>
          <w:ilvl w:val="0"/>
          <w:numId w:val="0"/>
        </w:numPr>
        <w:ind w:left="1440"/>
      </w:pPr>
    </w:p>
    <w:p w:rsidR="00775C54" w:rsidRDefault="00775C54" w:rsidP="000C4718">
      <w:pPr>
        <w:pStyle w:val="ListBullet"/>
        <w:numPr>
          <w:ilvl w:val="0"/>
          <w:numId w:val="0"/>
        </w:numPr>
        <w:ind w:left="1440"/>
      </w:pPr>
    </w:p>
    <w:p w:rsidR="00D70CF3" w:rsidRDefault="00D70CF3">
      <w:pPr>
        <w:pStyle w:val="Copyright1"/>
      </w:pPr>
      <w:r>
        <w:lastRenderedPageBreak/>
        <w:t>Notice</w:t>
      </w:r>
    </w:p>
    <w:p w:rsidR="00D70CF3" w:rsidRDefault="00D70CF3">
      <w:pPr>
        <w:pStyle w:val="Copyright2"/>
      </w:pPr>
      <w:r>
        <w:t>ALL NVIDIA DESIGN SPECIFICATIONS, REFERENCE BOARDS, FILES, DRAWINGS, DIAGNOSTICS, LISTS, AND OTHER DOCUMENTS (TOGETHER AND SEPARATELY, “MATERIALS”) ARE BEING PROVIDED “AS IS.” NVIDIA MAKES NO WARRANTIES, EXPRESSED, IMPLIED, STATUTORY, OR OTHERWISE WITH RESPECT TO THE MATERIALS, AND EXPRESSLY DISCLAIMS ALL IMPLIED WARRANTIES OF NONINFRINGEMENT, MERCHANTABILITY, AND FITNESS FOR A PARTICULAR PURPOSE.</w:t>
      </w:r>
    </w:p>
    <w:p w:rsidR="00D70CF3" w:rsidRDefault="00D70CF3">
      <w:pPr>
        <w:pStyle w:val="Copyright2"/>
      </w:pPr>
      <w:r>
        <w:t>Information furnished is believed to be accurate and reliable. However, NVIDIA Corporation assumes no responsibility for the consequences of use of such information or for any infringement of patents or other rights of third parties that may result from its use. No license is granted by implication or otherwise under any patent or patent rights of NVIDIA Corporation. Specifications mentioned in this publication are subject to change without notice. This publication supersedes and replaces all information previously supplied. NVIDIA Corporation products are not authorized for use as critical components in life support devices or systems without express written approval of NVIDIA Corporation.</w:t>
      </w:r>
    </w:p>
    <w:p w:rsidR="00D70CF3" w:rsidRDefault="00D70CF3">
      <w:pPr>
        <w:pStyle w:val="Heading6"/>
        <w:spacing w:after="0"/>
        <w:ind w:left="806"/>
        <w:jc w:val="left"/>
        <w:rPr>
          <w:rFonts w:ascii="Verdana" w:hAnsi="Verdana"/>
          <w:sz w:val="16"/>
        </w:rPr>
      </w:pPr>
    </w:p>
    <w:p w:rsidR="00D70CF3" w:rsidRDefault="00D70CF3">
      <w:pPr>
        <w:pStyle w:val="Copyright2"/>
        <w:rPr>
          <w:b/>
        </w:rPr>
      </w:pPr>
      <w:r>
        <w:rPr>
          <w:b/>
        </w:rPr>
        <w:t>Trademarks</w:t>
      </w:r>
    </w:p>
    <w:p w:rsidR="00D70CF3" w:rsidRDefault="00D70CF3">
      <w:pPr>
        <w:pStyle w:val="Copyright2"/>
      </w:pPr>
      <w:r>
        <w:rPr>
          <w:rFonts w:ascii="Verdana" w:hAnsi="Verdana" w:cs="Verdana"/>
        </w:rPr>
        <w:t xml:space="preserve">NVIDIA, the NVIDIA logo, </w:t>
      </w:r>
      <w:r w:rsidR="00AF180C">
        <w:rPr>
          <w:rFonts w:ascii="Verdana" w:hAnsi="Verdana" w:cs="Verdana"/>
        </w:rPr>
        <w:t xml:space="preserve">GeForce, </w:t>
      </w:r>
      <w:r>
        <w:rPr>
          <w:rFonts w:ascii="Verdana" w:hAnsi="Verdana" w:cs="Verdana"/>
        </w:rPr>
        <w:t>and</w:t>
      </w:r>
      <w:r w:rsidR="00AF180C">
        <w:rPr>
          <w:rFonts w:ascii="Verdana" w:hAnsi="Verdana" w:cs="Verdana"/>
        </w:rPr>
        <w:t xml:space="preserve"> NVIDIA </w:t>
      </w:r>
      <w:r w:rsidR="008A7100">
        <w:rPr>
          <w:rFonts w:ascii="Verdana" w:hAnsi="Verdana" w:cs="Verdana"/>
        </w:rPr>
        <w:t>Quadra</w:t>
      </w:r>
      <w:r>
        <w:rPr>
          <w:rFonts w:ascii="Verdana" w:hAnsi="Verdana" w:cs="Verdana"/>
        </w:rPr>
        <w:t xml:space="preserve"> are trademarks or registered trademarks of NVIDIA Corporation </w:t>
      </w:r>
      <w:r>
        <w:rPr>
          <w:rFonts w:ascii="Verdana" w:hAnsi="Verdana" w:cs="Verdana"/>
          <w:color w:val="000000"/>
        </w:rPr>
        <w:t>in the United States and other countries</w:t>
      </w:r>
      <w:r>
        <w:rPr>
          <w:rFonts w:ascii="Verdana" w:hAnsi="Verdana" w:cs="Verdana"/>
        </w:rPr>
        <w:t>. Other company and product names may be trademarks of the respective companies with which they are associated.</w:t>
      </w:r>
    </w:p>
    <w:p w:rsidR="00D70CF3" w:rsidRDefault="00D70CF3">
      <w:pPr>
        <w:pStyle w:val="Heading6"/>
        <w:spacing w:after="0"/>
        <w:ind w:left="806"/>
        <w:jc w:val="left"/>
        <w:rPr>
          <w:rFonts w:ascii="Verdana" w:hAnsi="Verdana" w:cs="Times New Roman"/>
          <w:b w:val="0"/>
          <w:bCs w:val="0"/>
          <w:sz w:val="16"/>
        </w:rPr>
      </w:pPr>
    </w:p>
    <w:p w:rsidR="00D70CF3" w:rsidRDefault="00D70CF3">
      <w:pPr>
        <w:pStyle w:val="Copyright2"/>
        <w:rPr>
          <w:b/>
        </w:rPr>
      </w:pPr>
      <w:r>
        <w:rPr>
          <w:b/>
        </w:rPr>
        <w:t>Copyright</w:t>
      </w:r>
    </w:p>
    <w:p w:rsidR="00D70CF3" w:rsidRDefault="00C44653">
      <w:pPr>
        <w:pStyle w:val="Copyright2"/>
      </w:pPr>
      <w:r>
        <w:t>© 2010</w:t>
      </w:r>
      <w:r w:rsidR="00D70CF3">
        <w:t xml:space="preserve"> NVIDIA Corporation. All rights reserved. </w:t>
      </w:r>
    </w:p>
    <w:sectPr w:rsidR="00D70CF3" w:rsidSect="00DF18EE">
      <w:headerReference w:type="first" r:id="rId34"/>
      <w:footerReference w:type="first" r:id="rId35"/>
      <w:pgSz w:w="12240" w:h="15840" w:code="1"/>
      <w:pgMar w:top="1440" w:right="1800" w:bottom="1440" w:left="1800" w:header="720" w:footer="720"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669AE" w:rsidRDefault="008669AE">
      <w:r>
        <w:separator/>
      </w:r>
    </w:p>
  </w:endnote>
  <w:endnote w:type="continuationSeparator" w:id="0">
    <w:p w:rsidR="008669AE" w:rsidRDefault="008669AE">
      <w:r>
        <w:continuationSeparator/>
      </w:r>
    </w:p>
  </w:endnote>
</w:endnotes>
</file>

<file path=word/fontTable.xml><?xml version="1.0" encoding="utf-8"?>
<w:fonts xmlns:r="http://schemas.openxmlformats.org/officeDocument/2006/relationships" xmlns:w="http://schemas.openxmlformats.org/wordprocessingml/2006/main">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Verdana">
    <w:panose1 w:val="020B0604030504040204"/>
    <w:charset w:val="00"/>
    <w:family w:val="swiss"/>
    <w:pitch w:val="variable"/>
    <w:sig w:usb0="20000287" w:usb1="00000000" w:usb2="00000000" w:usb3="00000000" w:csb0="0000019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0F28" w:rsidRDefault="00560F28">
    <w:pPr>
      <w:pStyle w:val="Footer"/>
      <w:pBdr>
        <w:top w:val="single" w:sz="8" w:space="1" w:color="99CC00"/>
      </w:pBdr>
      <w:tabs>
        <w:tab w:val="clear" w:pos="8640"/>
        <w:tab w:val="right" w:pos="8550"/>
      </w:tabs>
      <w:spacing w:before="0" w:after="0"/>
      <w:ind w:left="0"/>
      <w:rPr>
        <w:rFonts w:ascii="Verdana" w:hAnsi="Verdana"/>
        <w:color w:val="800000"/>
        <w:sz w:val="18"/>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0F28" w:rsidRDefault="00AB5548">
    <w:pPr>
      <w:pStyle w:val="Footer"/>
    </w:pPr>
    <w:r w:rsidRPr="00AB5548">
      <w:rPr>
        <w:noProof/>
      </w:rPr>
      <w:pict>
        <v:shapetype id="_x0000_t202" coordsize="21600,21600" o:spt="202" path="m,l,21600r21600,l21600,xe">
          <v:stroke joinstyle="miter"/>
          <v:path gradientshapeok="t" o:connecttype="rect"/>
        </v:shapetype>
        <v:shape id="_x0000_s2070" type="#_x0000_t202" style="position:absolute;left:0;text-align:left;margin-left:121.5pt;margin-top:-242.1pt;width:281.25pt;height:46.95pt;z-index:251656704" filled="f" stroked="f">
          <v:textbox style="mso-next-textbox:#_x0000_s2070;mso-fit-shape-to-text:t">
            <w:txbxContent>
              <w:p w:rsidR="00560F28" w:rsidRPr="00670FC5" w:rsidRDefault="00560F28">
                <w:pPr>
                  <w:spacing w:before="240"/>
                  <w:ind w:left="180"/>
                  <w:rPr>
                    <w:rFonts w:ascii="Tahoma" w:hAnsi="Tahoma" w:cs="Tahoma"/>
                    <w:sz w:val="18"/>
                    <w:szCs w:val="18"/>
                  </w:rPr>
                </w:pPr>
                <w:r>
                  <w:rPr>
                    <w:rFonts w:ascii="Tahoma" w:hAnsi="Tahoma" w:cs="Tahoma"/>
                    <w:sz w:val="18"/>
                    <w:szCs w:val="18"/>
                  </w:rPr>
                  <w:t>January 2011</w:t>
                </w:r>
              </w:p>
            </w:txbxContent>
          </v:textbox>
        </v:shape>
      </w:pict>
    </w:r>
    <w:r w:rsidR="00560F28">
      <w:t>February 2009Fe</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0F28" w:rsidRPr="00D733A4" w:rsidRDefault="00560F28">
    <w:pPr>
      <w:ind w:left="0"/>
      <w:jc w:val="center"/>
      <w:rPr>
        <w:rFonts w:ascii="Tahoma" w:hAnsi="Tahoma" w:cs="Tahoma"/>
        <w:sz w:val="20"/>
        <w:szCs w:val="20"/>
        <w:lang w:val="es-ES_tradnl"/>
      </w:rPr>
    </w:pPr>
    <w:r>
      <w:rPr>
        <w:noProof/>
        <w:lang w:val="en-GB" w:eastAsia="en-GB"/>
      </w:rPr>
      <w:drawing>
        <wp:anchor distT="0" distB="0" distL="114300" distR="114300" simplePos="0" relativeHeight="251658752" behindDoc="0" locked="0" layoutInCell="1" allowOverlap="1">
          <wp:simplePos x="0" y="0"/>
          <wp:positionH relativeFrom="column">
            <wp:posOffset>2087245</wp:posOffset>
          </wp:positionH>
          <wp:positionV relativeFrom="paragraph">
            <wp:posOffset>-915670</wp:posOffset>
          </wp:positionV>
          <wp:extent cx="1345565" cy="944880"/>
          <wp:effectExtent l="19050" t="0" r="6985" b="0"/>
          <wp:wrapNone/>
          <wp:docPr id="24" name="Picture 24" descr="NVIDIA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VIDIA_Logo"/>
                  <pic:cNvPicPr>
                    <a:picLocks noChangeAspect="1" noChangeArrowheads="1"/>
                  </pic:cNvPicPr>
                </pic:nvPicPr>
                <pic:blipFill>
                  <a:blip r:embed="rId1"/>
                  <a:srcRect/>
                  <a:stretch>
                    <a:fillRect/>
                  </a:stretch>
                </pic:blipFill>
                <pic:spPr bwMode="auto">
                  <a:xfrm>
                    <a:off x="0" y="0"/>
                    <a:ext cx="1345565" cy="944880"/>
                  </a:xfrm>
                  <a:prstGeom prst="rect">
                    <a:avLst/>
                  </a:prstGeom>
                  <a:noFill/>
                  <a:ln w="9525">
                    <a:noFill/>
                    <a:miter lim="800000"/>
                    <a:headEnd/>
                    <a:tailEnd/>
                  </a:ln>
                </pic:spPr>
              </pic:pic>
            </a:graphicData>
          </a:graphic>
        </wp:anchor>
      </w:drawing>
    </w:r>
    <w:r w:rsidRPr="00D733A4">
      <w:rPr>
        <w:rFonts w:ascii="Tahoma" w:hAnsi="Tahoma" w:cs="Tahoma"/>
        <w:sz w:val="20"/>
        <w:szCs w:val="20"/>
        <w:lang w:val="es-ES_tradnl"/>
      </w:rPr>
      <w:t>NVIDIA Corporation</w:t>
    </w:r>
    <w:r w:rsidRPr="00D733A4">
      <w:rPr>
        <w:rFonts w:ascii="Tahoma" w:hAnsi="Tahoma" w:cs="Tahoma"/>
        <w:sz w:val="20"/>
        <w:szCs w:val="20"/>
        <w:lang w:val="es-ES_tradnl"/>
      </w:rPr>
      <w:br/>
      <w:t>2701 San Tomas Expressway</w:t>
    </w:r>
    <w:r w:rsidRPr="00D733A4">
      <w:rPr>
        <w:rFonts w:ascii="Tahoma" w:hAnsi="Tahoma" w:cs="Tahoma"/>
        <w:sz w:val="20"/>
        <w:szCs w:val="20"/>
        <w:lang w:val="es-ES_tradnl"/>
      </w:rPr>
      <w:br/>
      <w:t>Santa Clara, CA 95050</w:t>
    </w:r>
    <w:r w:rsidRPr="00D733A4">
      <w:rPr>
        <w:rFonts w:ascii="Tahoma" w:hAnsi="Tahoma" w:cs="Tahoma"/>
        <w:sz w:val="20"/>
        <w:szCs w:val="20"/>
        <w:lang w:val="es-ES_tradnl"/>
      </w:rPr>
      <w:br/>
      <w:t>www.nvidia.com</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669AE" w:rsidRDefault="008669AE">
      <w:r>
        <w:separator/>
      </w:r>
    </w:p>
  </w:footnote>
  <w:footnote w:type="continuationSeparator" w:id="0">
    <w:p w:rsidR="008669AE" w:rsidRDefault="008669A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0F28" w:rsidRPr="0077464F" w:rsidRDefault="00560F28">
    <w:pPr>
      <w:spacing w:before="0" w:after="0"/>
      <w:ind w:left="0"/>
      <w:jc w:val="right"/>
      <w:rPr>
        <w:rFonts w:ascii="Tahoma" w:hAnsi="Tahoma" w:cs="Tahoma"/>
        <w:b/>
        <w:color w:val="99CC00"/>
        <w:sz w:val="18"/>
        <w:szCs w:val="18"/>
      </w:rPr>
    </w:pPr>
    <w:r>
      <w:tab/>
    </w:r>
  </w:p>
  <w:p w:rsidR="00560F28" w:rsidRDefault="00560F28">
    <w:pPr>
      <w:tabs>
        <w:tab w:val="left" w:pos="7836"/>
      </w:tabs>
      <w:ind w:left="0"/>
      <w:rPr>
        <w:rFonts w:ascii="Tahoma" w:hAnsi="Tahoma" w:cs="Tahoma"/>
        <w:b/>
        <w:bCs/>
        <w:color w:val="800000"/>
        <w:sz w:val="18"/>
      </w:rPr>
    </w:pPr>
    <w:r>
      <w:rPr>
        <w:rFonts w:ascii="Tahoma" w:hAnsi="Tahoma" w:cs="Tahoma"/>
        <w:b/>
        <w:bCs/>
        <w:color w:val="800000"/>
        <w:sz w:val="18"/>
      </w:rPr>
      <w:tab/>
    </w:r>
    <w:r>
      <w:rPr>
        <w:rFonts w:ascii="Tahoma" w:hAnsi="Tahoma" w:cs="Tahoma"/>
        <w:b/>
        <w:bCs/>
        <w:color w:val="800000"/>
        <w:sz w:val="18"/>
      </w:rPr>
      <w:tab/>
    </w:r>
    <w:r>
      <w:rPr>
        <w:rFonts w:ascii="Tahoma" w:hAnsi="Tahoma" w:cs="Tahoma"/>
        <w:b/>
        <w:bCs/>
        <w:color w:val="800000"/>
        <w:sz w:val="18"/>
      </w:rPr>
      <w:tab/>
    </w:r>
  </w:p>
  <w:p w:rsidR="00560F28" w:rsidRDefault="00560F28"/>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0F28" w:rsidRDefault="00560F28">
    <w:r>
      <w:rPr>
        <w:noProof/>
        <w:lang w:val="en-GB" w:eastAsia="en-GB"/>
      </w:rPr>
      <w:drawing>
        <wp:anchor distT="0" distB="0" distL="114300" distR="114300" simplePos="0" relativeHeight="251657728" behindDoc="1" locked="0" layoutInCell="1" allowOverlap="1">
          <wp:simplePos x="0" y="0"/>
          <wp:positionH relativeFrom="column">
            <wp:posOffset>-1162050</wp:posOffset>
          </wp:positionH>
          <wp:positionV relativeFrom="paragraph">
            <wp:posOffset>-458470</wp:posOffset>
          </wp:positionV>
          <wp:extent cx="7804150" cy="10062210"/>
          <wp:effectExtent l="19050" t="0" r="6350" b="0"/>
          <wp:wrapNone/>
          <wp:docPr id="23" name="Picture 23" descr="NV_TechBrief_BKGD_FR_AUG06_rgb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V_TechBrief_BKGD_FR_AUG06_rgb_02"/>
                  <pic:cNvPicPr>
                    <a:picLocks noChangeAspect="1" noChangeArrowheads="1"/>
                  </pic:cNvPicPr>
                </pic:nvPicPr>
                <pic:blipFill>
                  <a:blip r:embed="rId1"/>
                  <a:srcRect/>
                  <a:stretch>
                    <a:fillRect/>
                  </a:stretch>
                </pic:blipFill>
                <pic:spPr bwMode="auto">
                  <a:xfrm>
                    <a:off x="0" y="0"/>
                    <a:ext cx="7804150" cy="10062210"/>
                  </a:xfrm>
                  <a:prstGeom prst="rect">
                    <a:avLst/>
                  </a:prstGeom>
                  <a:noFill/>
                  <a:ln w="9525">
                    <a:noFill/>
                    <a:miter lim="800000"/>
                    <a:headEnd/>
                    <a:tailEnd/>
                  </a:ln>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0F28" w:rsidRDefault="00560F28"/>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52.6pt;height:49.75pt" o:bullet="t">
        <v:imagedata r:id="rId1" o:title="art3F83"/>
      </v:shape>
    </w:pict>
  </w:numPicBullet>
  <w:abstractNum w:abstractNumId="0">
    <w:nsid w:val="FFFFFF7C"/>
    <w:multiLevelType w:val="singleLevel"/>
    <w:tmpl w:val="E544185C"/>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5232D4A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45F64672"/>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E5A458DE"/>
    <w:lvl w:ilvl="0">
      <w:start w:val="1"/>
      <w:numFmt w:val="lowerLetter"/>
      <w:pStyle w:val="ListNumber2"/>
      <w:lvlText w:val="%1)"/>
      <w:lvlJc w:val="left"/>
      <w:pPr>
        <w:tabs>
          <w:tab w:val="num" w:pos="2160"/>
        </w:tabs>
        <w:ind w:left="2160" w:hanging="360"/>
      </w:pPr>
      <w:rPr>
        <w:rFonts w:ascii="Garamond" w:hAnsi="Garamond" w:hint="default"/>
        <w:b w:val="0"/>
        <w:i w:val="0"/>
        <w:sz w:val="22"/>
        <w:szCs w:val="22"/>
      </w:rPr>
    </w:lvl>
  </w:abstractNum>
  <w:abstractNum w:abstractNumId="4">
    <w:nsid w:val="FFFFFF80"/>
    <w:multiLevelType w:val="singleLevel"/>
    <w:tmpl w:val="37CE24F4"/>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2E2CAE12"/>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3"/>
    <w:multiLevelType w:val="singleLevel"/>
    <w:tmpl w:val="73FE54D2"/>
    <w:lvl w:ilvl="0">
      <w:start w:val="1"/>
      <w:numFmt w:val="bullet"/>
      <w:pStyle w:val="ListBullet2"/>
      <w:lvlText w:val=""/>
      <w:lvlJc w:val="left"/>
      <w:pPr>
        <w:tabs>
          <w:tab w:val="num" w:pos="2160"/>
        </w:tabs>
        <w:ind w:left="2160" w:hanging="360"/>
      </w:pPr>
      <w:rPr>
        <w:rFonts w:ascii="Wingdings" w:hAnsi="Wingdings" w:hint="default"/>
        <w:color w:val="73B900"/>
      </w:rPr>
    </w:lvl>
  </w:abstractNum>
  <w:abstractNum w:abstractNumId="7">
    <w:nsid w:val="FFFFFF88"/>
    <w:multiLevelType w:val="singleLevel"/>
    <w:tmpl w:val="80CEE42A"/>
    <w:lvl w:ilvl="0">
      <w:start w:val="1"/>
      <w:numFmt w:val="decimal"/>
      <w:pStyle w:val="ListNumber"/>
      <w:lvlText w:val="%1."/>
      <w:lvlJc w:val="left"/>
      <w:pPr>
        <w:tabs>
          <w:tab w:val="num" w:pos="1980"/>
        </w:tabs>
        <w:ind w:left="1980" w:hanging="360"/>
      </w:pPr>
      <w:rPr>
        <w:rFonts w:ascii="Garamond" w:hAnsi="Garamond" w:hint="default"/>
        <w:b w:val="0"/>
        <w:i w:val="0"/>
        <w:sz w:val="22"/>
        <w:szCs w:val="22"/>
      </w:rPr>
    </w:lvl>
  </w:abstractNum>
  <w:abstractNum w:abstractNumId="8">
    <w:nsid w:val="FFFFFF89"/>
    <w:multiLevelType w:val="singleLevel"/>
    <w:tmpl w:val="6E1CBD66"/>
    <w:lvl w:ilvl="0">
      <w:start w:val="1"/>
      <w:numFmt w:val="bullet"/>
      <w:pStyle w:val="ListBullet"/>
      <w:lvlText w:val=""/>
      <w:lvlJc w:val="left"/>
      <w:pPr>
        <w:tabs>
          <w:tab w:val="num" w:pos="1800"/>
        </w:tabs>
        <w:ind w:left="1800" w:hanging="360"/>
      </w:pPr>
      <w:rPr>
        <w:rFonts w:ascii="Wingdings" w:hAnsi="Wingdings" w:hint="default"/>
        <w:color w:val="73B900"/>
        <w:sz w:val="18"/>
      </w:rPr>
    </w:lvl>
  </w:abstractNum>
  <w:abstractNum w:abstractNumId="9">
    <w:nsid w:val="01FB3B2B"/>
    <w:multiLevelType w:val="hybridMultilevel"/>
    <w:tmpl w:val="675E00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0AA80E22"/>
    <w:multiLevelType w:val="multilevel"/>
    <w:tmpl w:val="C636B278"/>
    <w:lvl w:ilvl="0">
      <w:start w:val="1"/>
      <w:numFmt w:val="none"/>
      <w:pStyle w:val="Note"/>
      <w:lvlText w:val="Note:"/>
      <w:lvlJc w:val="left"/>
      <w:pPr>
        <w:tabs>
          <w:tab w:val="num" w:pos="2160"/>
        </w:tabs>
        <w:ind w:left="1800" w:hanging="360"/>
      </w:pPr>
      <w:rPr>
        <w:rFonts w:ascii="Tahoma" w:hAnsi="Tahoma" w:hint="default"/>
        <w:b/>
        <w:i w:val="0"/>
        <w:color w:val="800000"/>
        <w:sz w:val="18"/>
      </w:rPr>
    </w:lvl>
    <w:lvl w:ilvl="1">
      <w:start w:val="1"/>
      <w:numFmt w:val="bullet"/>
      <w:lvlText w:val=""/>
      <w:lvlJc w:val="left"/>
      <w:pPr>
        <w:tabs>
          <w:tab w:val="num" w:pos="2160"/>
        </w:tabs>
        <w:ind w:left="2160" w:hanging="360"/>
      </w:pPr>
      <w:rPr>
        <w:rFonts w:ascii="Wingdings" w:hAnsi="Wingdings"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
      <w:lvlJc w:val="left"/>
      <w:pPr>
        <w:tabs>
          <w:tab w:val="num" w:pos="3240"/>
        </w:tabs>
        <w:ind w:left="3240" w:hanging="360"/>
      </w:pPr>
      <w:rPr>
        <w:rFonts w:ascii="Symbol" w:hAnsi="Symbol"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3960"/>
        </w:tabs>
        <w:ind w:left="3960" w:hanging="360"/>
      </w:pPr>
      <w:rPr>
        <w:rFonts w:ascii="Wingdings" w:hAnsi="Wingdings" w:hint="default"/>
      </w:rPr>
    </w:lvl>
    <w:lvl w:ilvl="7">
      <w:start w:val="1"/>
      <w:numFmt w:val="bullet"/>
      <w:lvlText w:val=""/>
      <w:lvlJc w:val="left"/>
      <w:pPr>
        <w:tabs>
          <w:tab w:val="num" w:pos="4320"/>
        </w:tabs>
        <w:ind w:left="4320" w:hanging="360"/>
      </w:pPr>
      <w:rPr>
        <w:rFonts w:ascii="Symbol" w:hAnsi="Symbol" w:hint="default"/>
      </w:rPr>
    </w:lvl>
    <w:lvl w:ilvl="8">
      <w:start w:val="1"/>
      <w:numFmt w:val="bullet"/>
      <w:lvlText w:val=""/>
      <w:lvlJc w:val="left"/>
      <w:pPr>
        <w:tabs>
          <w:tab w:val="num" w:pos="4680"/>
        </w:tabs>
        <w:ind w:left="4680" w:hanging="360"/>
      </w:pPr>
      <w:rPr>
        <w:rFonts w:ascii="Symbol" w:hAnsi="Symbol" w:hint="default"/>
      </w:rPr>
    </w:lvl>
  </w:abstractNum>
  <w:abstractNum w:abstractNumId="11">
    <w:nsid w:val="23DC55A6"/>
    <w:multiLevelType w:val="hybridMultilevel"/>
    <w:tmpl w:val="10FE29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2A941B4A"/>
    <w:multiLevelType w:val="hybridMultilevel"/>
    <w:tmpl w:val="22662E3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decimal"/>
      <w:lvlText w:val="%3."/>
      <w:lvlJc w:val="left"/>
      <w:pPr>
        <w:tabs>
          <w:tab w:val="num" w:pos="3240"/>
        </w:tabs>
        <w:ind w:left="3240" w:hanging="360"/>
      </w:pPr>
    </w:lvl>
    <w:lvl w:ilvl="3" w:tplc="04090001">
      <w:start w:val="1"/>
      <w:numFmt w:val="decimal"/>
      <w:lvlText w:val="%4."/>
      <w:lvlJc w:val="left"/>
      <w:pPr>
        <w:tabs>
          <w:tab w:val="num" w:pos="3960"/>
        </w:tabs>
        <w:ind w:left="3960" w:hanging="360"/>
      </w:pPr>
    </w:lvl>
    <w:lvl w:ilvl="4" w:tplc="04090003">
      <w:start w:val="1"/>
      <w:numFmt w:val="decimal"/>
      <w:lvlText w:val="%5."/>
      <w:lvlJc w:val="left"/>
      <w:pPr>
        <w:tabs>
          <w:tab w:val="num" w:pos="4680"/>
        </w:tabs>
        <w:ind w:left="4680" w:hanging="360"/>
      </w:pPr>
    </w:lvl>
    <w:lvl w:ilvl="5" w:tplc="04090005">
      <w:start w:val="1"/>
      <w:numFmt w:val="decimal"/>
      <w:lvlText w:val="%6."/>
      <w:lvlJc w:val="left"/>
      <w:pPr>
        <w:tabs>
          <w:tab w:val="num" w:pos="5400"/>
        </w:tabs>
        <w:ind w:left="5400" w:hanging="360"/>
      </w:pPr>
    </w:lvl>
    <w:lvl w:ilvl="6" w:tplc="04090001">
      <w:start w:val="1"/>
      <w:numFmt w:val="decimal"/>
      <w:lvlText w:val="%7."/>
      <w:lvlJc w:val="left"/>
      <w:pPr>
        <w:tabs>
          <w:tab w:val="num" w:pos="6120"/>
        </w:tabs>
        <w:ind w:left="6120" w:hanging="360"/>
      </w:pPr>
    </w:lvl>
    <w:lvl w:ilvl="7" w:tplc="04090003">
      <w:start w:val="1"/>
      <w:numFmt w:val="decimal"/>
      <w:lvlText w:val="%8."/>
      <w:lvlJc w:val="left"/>
      <w:pPr>
        <w:tabs>
          <w:tab w:val="num" w:pos="6840"/>
        </w:tabs>
        <w:ind w:left="6840" w:hanging="360"/>
      </w:pPr>
    </w:lvl>
    <w:lvl w:ilvl="8" w:tplc="04090005">
      <w:start w:val="1"/>
      <w:numFmt w:val="decimal"/>
      <w:lvlText w:val="%9."/>
      <w:lvlJc w:val="left"/>
      <w:pPr>
        <w:tabs>
          <w:tab w:val="num" w:pos="7560"/>
        </w:tabs>
        <w:ind w:left="7560" w:hanging="360"/>
      </w:pPr>
    </w:lvl>
  </w:abstractNum>
  <w:abstractNum w:abstractNumId="13">
    <w:nsid w:val="382105FF"/>
    <w:multiLevelType w:val="hybridMultilevel"/>
    <w:tmpl w:val="572A71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EBF5D00"/>
    <w:multiLevelType w:val="hybridMultilevel"/>
    <w:tmpl w:val="2EEC9C14"/>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5">
    <w:nsid w:val="3F2834B8"/>
    <w:multiLevelType w:val="hybridMultilevel"/>
    <w:tmpl w:val="77B4C646"/>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6">
    <w:nsid w:val="440114AA"/>
    <w:multiLevelType w:val="multilevel"/>
    <w:tmpl w:val="E91EC5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54E751D"/>
    <w:multiLevelType w:val="hybridMultilevel"/>
    <w:tmpl w:val="908839E6"/>
    <w:lvl w:ilvl="0" w:tplc="61B25738">
      <w:start w:val="1"/>
      <w:numFmt w:val="bullet"/>
      <w:pStyle w:val="ListBullet3"/>
      <w:lvlText w:val=""/>
      <w:lvlJc w:val="left"/>
      <w:pPr>
        <w:tabs>
          <w:tab w:val="num" w:pos="2520"/>
        </w:tabs>
        <w:ind w:left="2520" w:hanging="360"/>
      </w:pPr>
      <w:rPr>
        <w:rFonts w:ascii="Wingdings" w:hAnsi="Wingdings" w:hint="default"/>
        <w:color w:val="000000"/>
        <w:sz w:val="2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46306AF4"/>
    <w:multiLevelType w:val="hybridMultilevel"/>
    <w:tmpl w:val="9DA09530"/>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9">
    <w:nsid w:val="4A9333D7"/>
    <w:multiLevelType w:val="hybridMultilevel"/>
    <w:tmpl w:val="8E4C7AAC"/>
    <w:lvl w:ilvl="0" w:tplc="C936B9B2">
      <w:start w:val="1"/>
      <w:numFmt w:val="decimal"/>
      <w:lvlText w:val="(%1)"/>
      <w:lvlJc w:val="left"/>
      <w:pPr>
        <w:ind w:left="585"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0">
    <w:nsid w:val="4B3204F1"/>
    <w:multiLevelType w:val="hybridMultilevel"/>
    <w:tmpl w:val="F6A60A96"/>
    <w:lvl w:ilvl="0" w:tplc="6AFA8F52">
      <w:start w:val="1"/>
      <w:numFmt w:val="bullet"/>
      <w:pStyle w:val="CellBullet"/>
      <w:lvlText w:val=""/>
      <w:lvlJc w:val="left"/>
      <w:pPr>
        <w:tabs>
          <w:tab w:val="num" w:pos="2520"/>
        </w:tabs>
        <w:ind w:left="2520" w:hanging="360"/>
      </w:pPr>
      <w:rPr>
        <w:rFonts w:ascii="Symbol" w:hAnsi="Symbol" w:hint="default"/>
        <w:color w:val="99CC00"/>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58810643"/>
    <w:multiLevelType w:val="hybridMultilevel"/>
    <w:tmpl w:val="5D9EE9F4"/>
    <w:lvl w:ilvl="0" w:tplc="AE707672">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2">
    <w:nsid w:val="5982079F"/>
    <w:multiLevelType w:val="hybridMultilevel"/>
    <w:tmpl w:val="24BA37F6"/>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3">
    <w:nsid w:val="5F9E6F2A"/>
    <w:multiLevelType w:val="multilevel"/>
    <w:tmpl w:val="E91EC5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5693C4B"/>
    <w:multiLevelType w:val="hybridMultilevel"/>
    <w:tmpl w:val="A6FED8A0"/>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5">
    <w:nsid w:val="6E550B61"/>
    <w:multiLevelType w:val="multilevel"/>
    <w:tmpl w:val="3E106414"/>
    <w:lvl w:ilvl="0">
      <w:start w:val="1"/>
      <w:numFmt w:val="decimal"/>
      <w:lvlText w:val="%1."/>
      <w:lvlJc w:val="left"/>
      <w:pPr>
        <w:tabs>
          <w:tab w:val="num" w:pos="1800"/>
        </w:tabs>
        <w:ind w:left="1800" w:hanging="360"/>
      </w:pPr>
      <w:rPr>
        <w:rFonts w:hint="default"/>
      </w:rPr>
    </w:lvl>
    <w:lvl w:ilvl="1">
      <w:start w:val="1"/>
      <w:numFmt w:val="decimal"/>
      <w:lvlText w:val="%2"/>
      <w:lvlJc w:val="left"/>
      <w:pPr>
        <w:ind w:left="2520" w:hanging="360"/>
      </w:pPr>
      <w:rPr>
        <w:rFonts w:hint="default"/>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6">
    <w:nsid w:val="72865E9A"/>
    <w:multiLevelType w:val="hybridMultilevel"/>
    <w:tmpl w:val="0E4E0C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754F2C86"/>
    <w:multiLevelType w:val="hybridMultilevel"/>
    <w:tmpl w:val="8F96E716"/>
    <w:lvl w:ilvl="0" w:tplc="BD32AEC2">
      <w:start w:val="1"/>
      <w:numFmt w:val="bullet"/>
      <w:lvlText w:val=""/>
      <w:lvlPicBulletId w:val="0"/>
      <w:lvlJc w:val="left"/>
      <w:pPr>
        <w:tabs>
          <w:tab w:val="num" w:pos="720"/>
        </w:tabs>
        <w:ind w:left="720" w:hanging="360"/>
      </w:pPr>
      <w:rPr>
        <w:rFonts w:ascii="Symbol" w:hAnsi="Symbol" w:hint="default"/>
      </w:rPr>
    </w:lvl>
    <w:lvl w:ilvl="1" w:tplc="E9F858CE">
      <w:start w:val="589"/>
      <w:numFmt w:val="bullet"/>
      <w:lvlText w:val=""/>
      <w:lvlPicBulletId w:val="0"/>
      <w:lvlJc w:val="left"/>
      <w:pPr>
        <w:tabs>
          <w:tab w:val="num" w:pos="1440"/>
        </w:tabs>
        <w:ind w:left="1440" w:hanging="360"/>
      </w:pPr>
      <w:rPr>
        <w:rFonts w:ascii="Symbol" w:hAnsi="Symbol" w:hint="default"/>
      </w:rPr>
    </w:lvl>
    <w:lvl w:ilvl="2" w:tplc="39141220" w:tentative="1">
      <w:start w:val="1"/>
      <w:numFmt w:val="bullet"/>
      <w:lvlText w:val=""/>
      <w:lvlPicBulletId w:val="0"/>
      <w:lvlJc w:val="left"/>
      <w:pPr>
        <w:tabs>
          <w:tab w:val="num" w:pos="2160"/>
        </w:tabs>
        <w:ind w:left="2160" w:hanging="360"/>
      </w:pPr>
      <w:rPr>
        <w:rFonts w:ascii="Symbol" w:hAnsi="Symbol" w:hint="default"/>
      </w:rPr>
    </w:lvl>
    <w:lvl w:ilvl="3" w:tplc="CC8A5B80" w:tentative="1">
      <w:start w:val="1"/>
      <w:numFmt w:val="bullet"/>
      <w:lvlText w:val=""/>
      <w:lvlPicBulletId w:val="0"/>
      <w:lvlJc w:val="left"/>
      <w:pPr>
        <w:tabs>
          <w:tab w:val="num" w:pos="2880"/>
        </w:tabs>
        <w:ind w:left="2880" w:hanging="360"/>
      </w:pPr>
      <w:rPr>
        <w:rFonts w:ascii="Symbol" w:hAnsi="Symbol" w:hint="default"/>
      </w:rPr>
    </w:lvl>
    <w:lvl w:ilvl="4" w:tplc="9652548A" w:tentative="1">
      <w:start w:val="1"/>
      <w:numFmt w:val="bullet"/>
      <w:lvlText w:val=""/>
      <w:lvlPicBulletId w:val="0"/>
      <w:lvlJc w:val="left"/>
      <w:pPr>
        <w:tabs>
          <w:tab w:val="num" w:pos="3600"/>
        </w:tabs>
        <w:ind w:left="3600" w:hanging="360"/>
      </w:pPr>
      <w:rPr>
        <w:rFonts w:ascii="Symbol" w:hAnsi="Symbol" w:hint="default"/>
      </w:rPr>
    </w:lvl>
    <w:lvl w:ilvl="5" w:tplc="A8B49930" w:tentative="1">
      <w:start w:val="1"/>
      <w:numFmt w:val="bullet"/>
      <w:lvlText w:val=""/>
      <w:lvlPicBulletId w:val="0"/>
      <w:lvlJc w:val="left"/>
      <w:pPr>
        <w:tabs>
          <w:tab w:val="num" w:pos="4320"/>
        </w:tabs>
        <w:ind w:left="4320" w:hanging="360"/>
      </w:pPr>
      <w:rPr>
        <w:rFonts w:ascii="Symbol" w:hAnsi="Symbol" w:hint="default"/>
      </w:rPr>
    </w:lvl>
    <w:lvl w:ilvl="6" w:tplc="36361B36" w:tentative="1">
      <w:start w:val="1"/>
      <w:numFmt w:val="bullet"/>
      <w:lvlText w:val=""/>
      <w:lvlPicBulletId w:val="0"/>
      <w:lvlJc w:val="left"/>
      <w:pPr>
        <w:tabs>
          <w:tab w:val="num" w:pos="5040"/>
        </w:tabs>
        <w:ind w:left="5040" w:hanging="360"/>
      </w:pPr>
      <w:rPr>
        <w:rFonts w:ascii="Symbol" w:hAnsi="Symbol" w:hint="default"/>
      </w:rPr>
    </w:lvl>
    <w:lvl w:ilvl="7" w:tplc="2FAC34DE" w:tentative="1">
      <w:start w:val="1"/>
      <w:numFmt w:val="bullet"/>
      <w:lvlText w:val=""/>
      <w:lvlPicBulletId w:val="0"/>
      <w:lvlJc w:val="left"/>
      <w:pPr>
        <w:tabs>
          <w:tab w:val="num" w:pos="5760"/>
        </w:tabs>
        <w:ind w:left="5760" w:hanging="360"/>
      </w:pPr>
      <w:rPr>
        <w:rFonts w:ascii="Symbol" w:hAnsi="Symbol" w:hint="default"/>
      </w:rPr>
    </w:lvl>
    <w:lvl w:ilvl="8" w:tplc="72A820C8" w:tentative="1">
      <w:start w:val="1"/>
      <w:numFmt w:val="bullet"/>
      <w:lvlText w:val=""/>
      <w:lvlPicBulletId w:val="0"/>
      <w:lvlJc w:val="left"/>
      <w:pPr>
        <w:tabs>
          <w:tab w:val="num" w:pos="6480"/>
        </w:tabs>
        <w:ind w:left="6480" w:hanging="360"/>
      </w:pPr>
      <w:rPr>
        <w:rFonts w:ascii="Symbol" w:hAnsi="Symbol" w:hint="default"/>
      </w:rPr>
    </w:lvl>
  </w:abstractNum>
  <w:abstractNum w:abstractNumId="28">
    <w:nsid w:val="7AD22FD6"/>
    <w:multiLevelType w:val="multilevel"/>
    <w:tmpl w:val="3E106414"/>
    <w:lvl w:ilvl="0">
      <w:start w:val="1"/>
      <w:numFmt w:val="decimal"/>
      <w:lvlText w:val="%1."/>
      <w:lvlJc w:val="left"/>
      <w:pPr>
        <w:tabs>
          <w:tab w:val="num" w:pos="1800"/>
        </w:tabs>
        <w:ind w:left="1800" w:hanging="360"/>
      </w:pPr>
    </w:lvl>
    <w:lvl w:ilvl="1">
      <w:start w:val="1"/>
      <w:numFmt w:val="decimal"/>
      <w:lvlText w:val="%2"/>
      <w:lvlJc w:val="left"/>
      <w:pPr>
        <w:ind w:left="2520" w:hanging="360"/>
      </w:pPr>
      <w:rPr>
        <w:rFonts w:hint="default"/>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9">
    <w:nsid w:val="7D090F4C"/>
    <w:multiLevelType w:val="hybridMultilevel"/>
    <w:tmpl w:val="F64A3A0E"/>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30">
    <w:nsid w:val="7EAB4308"/>
    <w:multiLevelType w:val="hybridMultilevel"/>
    <w:tmpl w:val="EB42EE6C"/>
    <w:lvl w:ilvl="0" w:tplc="350218CE">
      <w:start w:val="4"/>
      <w:numFmt w:val="bullet"/>
      <w:lvlText w:val="-"/>
      <w:lvlJc w:val="left"/>
      <w:pPr>
        <w:ind w:left="1080" w:hanging="360"/>
      </w:pPr>
      <w:rPr>
        <w:rFonts w:ascii="Garamond" w:eastAsia="Times New Roman" w:hAnsi="Garamond" w:cs="Times New Roman" w:hint="default"/>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
  </w:num>
  <w:num w:numId="2">
    <w:abstractNumId w:val="6"/>
  </w:num>
  <w:num w:numId="3">
    <w:abstractNumId w:val="7"/>
  </w:num>
  <w:num w:numId="4">
    <w:abstractNumId w:val="3"/>
  </w:num>
  <w:num w:numId="5">
    <w:abstractNumId w:val="10"/>
  </w:num>
  <w:num w:numId="6">
    <w:abstractNumId w:val="5"/>
  </w:num>
  <w:num w:numId="7">
    <w:abstractNumId w:val="4"/>
  </w:num>
  <w:num w:numId="8">
    <w:abstractNumId w:val="2"/>
  </w:num>
  <w:num w:numId="9">
    <w:abstractNumId w:val="1"/>
  </w:num>
  <w:num w:numId="10">
    <w:abstractNumId w:val="0"/>
  </w:num>
  <w:num w:numId="11">
    <w:abstractNumId w:val="20"/>
  </w:num>
  <w:num w:numId="12">
    <w:abstractNumId w:val="17"/>
  </w:num>
  <w:num w:numId="13">
    <w:abstractNumId w:val="13"/>
  </w:num>
  <w:num w:numId="14">
    <w:abstractNumId w:val="26"/>
  </w:num>
  <w:num w:numId="15">
    <w:abstractNumId w:val="16"/>
  </w:num>
  <w:num w:numId="16">
    <w:abstractNumId w:val="9"/>
  </w:num>
  <w:num w:numId="17">
    <w:abstractNumId w:val="1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5"/>
  </w:num>
  <w:num w:numId="19">
    <w:abstractNumId w:val="28"/>
  </w:num>
  <w:num w:numId="20">
    <w:abstractNumId w:val="11"/>
  </w:num>
  <w:num w:numId="21">
    <w:abstractNumId w:val="27"/>
  </w:num>
  <w:num w:numId="2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num>
  <w:num w:numId="25">
    <w:abstractNumId w:val="23"/>
  </w:num>
  <w:num w:numId="26">
    <w:abstractNumId w:val="30"/>
  </w:num>
  <w:num w:numId="27">
    <w:abstractNumId w:val="22"/>
  </w:num>
  <w:num w:numId="28">
    <w:abstractNumId w:val="14"/>
  </w:num>
  <w:num w:numId="29">
    <w:abstractNumId w:val="24"/>
  </w:num>
  <w:num w:numId="30">
    <w:abstractNumId w:val="15"/>
  </w:num>
  <w:num w:numId="31">
    <w:abstractNumId w:val="18"/>
  </w:num>
  <w:num w:numId="32">
    <w:abstractNumId w:val="29"/>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58"/>
  <w:embedSystemFonts/>
  <w:activeWritingStyle w:appName="MSWord" w:lang="en-US" w:vendorID="64" w:dllVersion="131078" w:nlCheck="1" w:checkStyle="1"/>
  <w:activeWritingStyle w:appName="MSWord" w:lang="es-ES_tradnl" w:vendorID="64" w:dllVersion="131078" w:nlCheck="1" w:checkStyle="1"/>
  <w:activeWritingStyle w:appName="MSWord" w:lang="en-GB" w:vendorID="64" w:dllVersion="131078" w:nlCheck="1" w:checkStyle="1"/>
  <w:stylePaneFormatFilter w:val="3F01"/>
  <w:defaultTabStop w:val="720"/>
  <w:drawingGridHorizontalSpacing w:val="187"/>
  <w:drawingGridVerticalSpacing w:val="187"/>
  <w:noPunctuationKerning/>
  <w:characterSpacingControl w:val="doNotCompress"/>
  <w:hdrShapeDefaults>
    <o:shapedefaults v:ext="edit" spidmax="8194">
      <o:colormru v:ext="edit" colors="#73b900"/>
      <o:colormenu v:ext="edit" fillcolor="#92d050" strokecolor="none"/>
    </o:shapedefaults>
    <o:shapelayout v:ext="edit">
      <o:idmap v:ext="edit" data="2"/>
    </o:shapelayout>
  </w:hdrShapeDefaults>
  <w:footnotePr>
    <w:footnote w:id="-1"/>
    <w:footnote w:id="0"/>
  </w:footnotePr>
  <w:endnotePr>
    <w:endnote w:id="-1"/>
    <w:endnote w:id="0"/>
  </w:endnotePr>
  <w:compat/>
  <w:rsids>
    <w:rsidRoot w:val="00D733A4"/>
    <w:rsid w:val="000079A5"/>
    <w:rsid w:val="00013CDD"/>
    <w:rsid w:val="00016559"/>
    <w:rsid w:val="0002526B"/>
    <w:rsid w:val="000274FA"/>
    <w:rsid w:val="000353C8"/>
    <w:rsid w:val="0003663D"/>
    <w:rsid w:val="000378E2"/>
    <w:rsid w:val="00043FE3"/>
    <w:rsid w:val="00044F7B"/>
    <w:rsid w:val="00051A56"/>
    <w:rsid w:val="00051D2E"/>
    <w:rsid w:val="0005799F"/>
    <w:rsid w:val="00060D54"/>
    <w:rsid w:val="0006731C"/>
    <w:rsid w:val="00071557"/>
    <w:rsid w:val="000722B4"/>
    <w:rsid w:val="000731DF"/>
    <w:rsid w:val="000744E6"/>
    <w:rsid w:val="0008307B"/>
    <w:rsid w:val="00086782"/>
    <w:rsid w:val="00087283"/>
    <w:rsid w:val="000913B1"/>
    <w:rsid w:val="00096B0D"/>
    <w:rsid w:val="000976C0"/>
    <w:rsid w:val="000A002B"/>
    <w:rsid w:val="000A09A9"/>
    <w:rsid w:val="000A1927"/>
    <w:rsid w:val="000A1BEA"/>
    <w:rsid w:val="000A4F67"/>
    <w:rsid w:val="000B605C"/>
    <w:rsid w:val="000B65A5"/>
    <w:rsid w:val="000C19EF"/>
    <w:rsid w:val="000C4718"/>
    <w:rsid w:val="000C75FF"/>
    <w:rsid w:val="000D537E"/>
    <w:rsid w:val="000E285D"/>
    <w:rsid w:val="000E2B10"/>
    <w:rsid w:val="000E647F"/>
    <w:rsid w:val="000F5957"/>
    <w:rsid w:val="000F7353"/>
    <w:rsid w:val="00101A28"/>
    <w:rsid w:val="00105CD3"/>
    <w:rsid w:val="00107FB0"/>
    <w:rsid w:val="001118D8"/>
    <w:rsid w:val="0012018A"/>
    <w:rsid w:val="00122AEF"/>
    <w:rsid w:val="00123C62"/>
    <w:rsid w:val="00124B8E"/>
    <w:rsid w:val="001250C9"/>
    <w:rsid w:val="00125DEB"/>
    <w:rsid w:val="00125ED3"/>
    <w:rsid w:val="00135EA7"/>
    <w:rsid w:val="00146ED9"/>
    <w:rsid w:val="001474D1"/>
    <w:rsid w:val="00147806"/>
    <w:rsid w:val="00151AC6"/>
    <w:rsid w:val="00152660"/>
    <w:rsid w:val="001621F0"/>
    <w:rsid w:val="001655B6"/>
    <w:rsid w:val="00171821"/>
    <w:rsid w:val="00174619"/>
    <w:rsid w:val="00185458"/>
    <w:rsid w:val="00185A1E"/>
    <w:rsid w:val="00191D91"/>
    <w:rsid w:val="00193762"/>
    <w:rsid w:val="001A4AC6"/>
    <w:rsid w:val="001B1182"/>
    <w:rsid w:val="001B3EEB"/>
    <w:rsid w:val="001B4CA1"/>
    <w:rsid w:val="001C30BA"/>
    <w:rsid w:val="001C3E7E"/>
    <w:rsid w:val="001C4288"/>
    <w:rsid w:val="001C7C12"/>
    <w:rsid w:val="001D1A3C"/>
    <w:rsid w:val="001D2B04"/>
    <w:rsid w:val="001E0659"/>
    <w:rsid w:val="001E579F"/>
    <w:rsid w:val="001E6171"/>
    <w:rsid w:val="001F52DE"/>
    <w:rsid w:val="00200D26"/>
    <w:rsid w:val="00200EF7"/>
    <w:rsid w:val="002026C1"/>
    <w:rsid w:val="00207BE6"/>
    <w:rsid w:val="002125AA"/>
    <w:rsid w:val="00215677"/>
    <w:rsid w:val="00217D09"/>
    <w:rsid w:val="00221962"/>
    <w:rsid w:val="002249E6"/>
    <w:rsid w:val="0023113A"/>
    <w:rsid w:val="002372DE"/>
    <w:rsid w:val="00237AC8"/>
    <w:rsid w:val="00240F9A"/>
    <w:rsid w:val="0024120B"/>
    <w:rsid w:val="002436EE"/>
    <w:rsid w:val="002516DD"/>
    <w:rsid w:val="002561AF"/>
    <w:rsid w:val="00256BB7"/>
    <w:rsid w:val="00260982"/>
    <w:rsid w:val="00260E14"/>
    <w:rsid w:val="00264985"/>
    <w:rsid w:val="00266622"/>
    <w:rsid w:val="002729BB"/>
    <w:rsid w:val="002735A5"/>
    <w:rsid w:val="002736F5"/>
    <w:rsid w:val="00276E8F"/>
    <w:rsid w:val="00277CE7"/>
    <w:rsid w:val="00283AA9"/>
    <w:rsid w:val="00291CE8"/>
    <w:rsid w:val="00292EF5"/>
    <w:rsid w:val="00293817"/>
    <w:rsid w:val="00295AE2"/>
    <w:rsid w:val="00297641"/>
    <w:rsid w:val="002A0936"/>
    <w:rsid w:val="002A0F85"/>
    <w:rsid w:val="002A2B34"/>
    <w:rsid w:val="002A4039"/>
    <w:rsid w:val="002C6855"/>
    <w:rsid w:val="002C709C"/>
    <w:rsid w:val="002C7A4F"/>
    <w:rsid w:val="002D2F35"/>
    <w:rsid w:val="002E25C9"/>
    <w:rsid w:val="002F1171"/>
    <w:rsid w:val="002F2B5D"/>
    <w:rsid w:val="002F59D0"/>
    <w:rsid w:val="00302369"/>
    <w:rsid w:val="00306C9A"/>
    <w:rsid w:val="0030757B"/>
    <w:rsid w:val="0031124D"/>
    <w:rsid w:val="003112CE"/>
    <w:rsid w:val="00317A49"/>
    <w:rsid w:val="0032102A"/>
    <w:rsid w:val="003252FD"/>
    <w:rsid w:val="0032773B"/>
    <w:rsid w:val="00331405"/>
    <w:rsid w:val="00332B29"/>
    <w:rsid w:val="00334A1A"/>
    <w:rsid w:val="0033639E"/>
    <w:rsid w:val="00340A14"/>
    <w:rsid w:val="003418D7"/>
    <w:rsid w:val="00343A2B"/>
    <w:rsid w:val="00347FA1"/>
    <w:rsid w:val="003519E8"/>
    <w:rsid w:val="003660D5"/>
    <w:rsid w:val="00370DE4"/>
    <w:rsid w:val="003717B0"/>
    <w:rsid w:val="00380142"/>
    <w:rsid w:val="003810E2"/>
    <w:rsid w:val="003819EB"/>
    <w:rsid w:val="00385E08"/>
    <w:rsid w:val="0039342A"/>
    <w:rsid w:val="00394AE7"/>
    <w:rsid w:val="003A078C"/>
    <w:rsid w:val="003A134D"/>
    <w:rsid w:val="003A35D4"/>
    <w:rsid w:val="003A6D4F"/>
    <w:rsid w:val="003A7EBA"/>
    <w:rsid w:val="003B0CB5"/>
    <w:rsid w:val="003B1DD8"/>
    <w:rsid w:val="003B4BCD"/>
    <w:rsid w:val="003B5069"/>
    <w:rsid w:val="003B5E4E"/>
    <w:rsid w:val="003C1574"/>
    <w:rsid w:val="003D2D00"/>
    <w:rsid w:val="003D3F7D"/>
    <w:rsid w:val="003D5602"/>
    <w:rsid w:val="003D598D"/>
    <w:rsid w:val="003E1E2E"/>
    <w:rsid w:val="003E49FD"/>
    <w:rsid w:val="003E5345"/>
    <w:rsid w:val="003F28CD"/>
    <w:rsid w:val="003F5978"/>
    <w:rsid w:val="003F6A14"/>
    <w:rsid w:val="00400B3D"/>
    <w:rsid w:val="0042379B"/>
    <w:rsid w:val="00432704"/>
    <w:rsid w:val="00434FB8"/>
    <w:rsid w:val="00441BC4"/>
    <w:rsid w:val="00444C8F"/>
    <w:rsid w:val="00451896"/>
    <w:rsid w:val="00451AE6"/>
    <w:rsid w:val="004673C3"/>
    <w:rsid w:val="00467CF8"/>
    <w:rsid w:val="00470DD7"/>
    <w:rsid w:val="00475957"/>
    <w:rsid w:val="00476AC5"/>
    <w:rsid w:val="004907AC"/>
    <w:rsid w:val="00497FE7"/>
    <w:rsid w:val="004A1000"/>
    <w:rsid w:val="004A2385"/>
    <w:rsid w:val="004A2E7B"/>
    <w:rsid w:val="004A38E3"/>
    <w:rsid w:val="004A3B2B"/>
    <w:rsid w:val="004B04DF"/>
    <w:rsid w:val="004B3BEF"/>
    <w:rsid w:val="004B5FC6"/>
    <w:rsid w:val="004B7CB0"/>
    <w:rsid w:val="004B7F38"/>
    <w:rsid w:val="004C078F"/>
    <w:rsid w:val="004C35B0"/>
    <w:rsid w:val="004C6FF4"/>
    <w:rsid w:val="004C753A"/>
    <w:rsid w:val="004D73CD"/>
    <w:rsid w:val="004E2E6B"/>
    <w:rsid w:val="004F3D7A"/>
    <w:rsid w:val="004F514C"/>
    <w:rsid w:val="004F6428"/>
    <w:rsid w:val="004F7E82"/>
    <w:rsid w:val="00501C52"/>
    <w:rsid w:val="005032DB"/>
    <w:rsid w:val="005037F2"/>
    <w:rsid w:val="005116BE"/>
    <w:rsid w:val="005129A3"/>
    <w:rsid w:val="00523C0C"/>
    <w:rsid w:val="00523EEA"/>
    <w:rsid w:val="0053178E"/>
    <w:rsid w:val="00531C4A"/>
    <w:rsid w:val="00531C53"/>
    <w:rsid w:val="0053459D"/>
    <w:rsid w:val="00535F3F"/>
    <w:rsid w:val="0054130C"/>
    <w:rsid w:val="0054216F"/>
    <w:rsid w:val="005434A9"/>
    <w:rsid w:val="0054730F"/>
    <w:rsid w:val="00547FFA"/>
    <w:rsid w:val="00550840"/>
    <w:rsid w:val="00550B82"/>
    <w:rsid w:val="005534C1"/>
    <w:rsid w:val="00560F28"/>
    <w:rsid w:val="00562E53"/>
    <w:rsid w:val="0057395A"/>
    <w:rsid w:val="0058015C"/>
    <w:rsid w:val="00580E55"/>
    <w:rsid w:val="00581E4D"/>
    <w:rsid w:val="00582364"/>
    <w:rsid w:val="00596521"/>
    <w:rsid w:val="005A136C"/>
    <w:rsid w:val="005B6DF2"/>
    <w:rsid w:val="005C3316"/>
    <w:rsid w:val="005C39A8"/>
    <w:rsid w:val="005C3AC0"/>
    <w:rsid w:val="005C41C6"/>
    <w:rsid w:val="005C6EC4"/>
    <w:rsid w:val="005D4FB0"/>
    <w:rsid w:val="005D7BC9"/>
    <w:rsid w:val="005E09AE"/>
    <w:rsid w:val="005E513B"/>
    <w:rsid w:val="005E51F8"/>
    <w:rsid w:val="005F25B3"/>
    <w:rsid w:val="005F4CC8"/>
    <w:rsid w:val="006012D1"/>
    <w:rsid w:val="006016EA"/>
    <w:rsid w:val="00603D37"/>
    <w:rsid w:val="00606BC3"/>
    <w:rsid w:val="0061106D"/>
    <w:rsid w:val="0061317E"/>
    <w:rsid w:val="006140DB"/>
    <w:rsid w:val="00615479"/>
    <w:rsid w:val="006211A7"/>
    <w:rsid w:val="00621EEB"/>
    <w:rsid w:val="00630471"/>
    <w:rsid w:val="00632D7C"/>
    <w:rsid w:val="00644B78"/>
    <w:rsid w:val="00644BAD"/>
    <w:rsid w:val="0066182D"/>
    <w:rsid w:val="00662BB0"/>
    <w:rsid w:val="00667707"/>
    <w:rsid w:val="00672716"/>
    <w:rsid w:val="00673345"/>
    <w:rsid w:val="006857EE"/>
    <w:rsid w:val="00687489"/>
    <w:rsid w:val="006920D4"/>
    <w:rsid w:val="006A0C26"/>
    <w:rsid w:val="006A7274"/>
    <w:rsid w:val="006B01DB"/>
    <w:rsid w:val="006B1D6F"/>
    <w:rsid w:val="006C1A3E"/>
    <w:rsid w:val="006C41A8"/>
    <w:rsid w:val="006C6254"/>
    <w:rsid w:val="006E09EB"/>
    <w:rsid w:val="006E34A6"/>
    <w:rsid w:val="006E6434"/>
    <w:rsid w:val="006F23AF"/>
    <w:rsid w:val="006F62AE"/>
    <w:rsid w:val="006F68F7"/>
    <w:rsid w:val="00710176"/>
    <w:rsid w:val="00710EA3"/>
    <w:rsid w:val="00711685"/>
    <w:rsid w:val="00711F7E"/>
    <w:rsid w:val="00717919"/>
    <w:rsid w:val="00725589"/>
    <w:rsid w:val="007362D2"/>
    <w:rsid w:val="00740095"/>
    <w:rsid w:val="00741949"/>
    <w:rsid w:val="00751336"/>
    <w:rsid w:val="007520AD"/>
    <w:rsid w:val="007521AB"/>
    <w:rsid w:val="007527F0"/>
    <w:rsid w:val="00753E0B"/>
    <w:rsid w:val="00761DFB"/>
    <w:rsid w:val="0076651A"/>
    <w:rsid w:val="00774944"/>
    <w:rsid w:val="00774E8E"/>
    <w:rsid w:val="00775C54"/>
    <w:rsid w:val="00782E84"/>
    <w:rsid w:val="00785F18"/>
    <w:rsid w:val="00787929"/>
    <w:rsid w:val="00790292"/>
    <w:rsid w:val="0079294E"/>
    <w:rsid w:val="00794170"/>
    <w:rsid w:val="00795717"/>
    <w:rsid w:val="007A637B"/>
    <w:rsid w:val="007A6543"/>
    <w:rsid w:val="007A76BE"/>
    <w:rsid w:val="007B0426"/>
    <w:rsid w:val="007B0EA8"/>
    <w:rsid w:val="007B23D0"/>
    <w:rsid w:val="007B300D"/>
    <w:rsid w:val="007C11F1"/>
    <w:rsid w:val="007C1ED4"/>
    <w:rsid w:val="007C353C"/>
    <w:rsid w:val="007C48AD"/>
    <w:rsid w:val="007C4AC4"/>
    <w:rsid w:val="007D6D70"/>
    <w:rsid w:val="007E1C34"/>
    <w:rsid w:val="007E27A8"/>
    <w:rsid w:val="007E70FF"/>
    <w:rsid w:val="007E7C25"/>
    <w:rsid w:val="007F3A20"/>
    <w:rsid w:val="00800EE3"/>
    <w:rsid w:val="008048E9"/>
    <w:rsid w:val="00806B81"/>
    <w:rsid w:val="0080709B"/>
    <w:rsid w:val="00807F31"/>
    <w:rsid w:val="00810F01"/>
    <w:rsid w:val="008237C2"/>
    <w:rsid w:val="00823BAC"/>
    <w:rsid w:val="008241E1"/>
    <w:rsid w:val="00826AB7"/>
    <w:rsid w:val="00847517"/>
    <w:rsid w:val="00850311"/>
    <w:rsid w:val="008514E7"/>
    <w:rsid w:val="008523C7"/>
    <w:rsid w:val="00864360"/>
    <w:rsid w:val="008669AE"/>
    <w:rsid w:val="00867DDA"/>
    <w:rsid w:val="00871F04"/>
    <w:rsid w:val="008804D2"/>
    <w:rsid w:val="00881C48"/>
    <w:rsid w:val="00883E35"/>
    <w:rsid w:val="0088536F"/>
    <w:rsid w:val="00893DE0"/>
    <w:rsid w:val="008A51E6"/>
    <w:rsid w:val="008A7100"/>
    <w:rsid w:val="008A7FEE"/>
    <w:rsid w:val="008B03DD"/>
    <w:rsid w:val="008B7369"/>
    <w:rsid w:val="008C0938"/>
    <w:rsid w:val="008C30CA"/>
    <w:rsid w:val="008C3E35"/>
    <w:rsid w:val="008C74AD"/>
    <w:rsid w:val="008D4452"/>
    <w:rsid w:val="008E2242"/>
    <w:rsid w:val="008E2CEA"/>
    <w:rsid w:val="008E4695"/>
    <w:rsid w:val="008E5F51"/>
    <w:rsid w:val="008F5247"/>
    <w:rsid w:val="008F6D6A"/>
    <w:rsid w:val="00903FC9"/>
    <w:rsid w:val="0091045C"/>
    <w:rsid w:val="00913F7B"/>
    <w:rsid w:val="0091437C"/>
    <w:rsid w:val="00914638"/>
    <w:rsid w:val="00923B2D"/>
    <w:rsid w:val="00924387"/>
    <w:rsid w:val="00925962"/>
    <w:rsid w:val="009309BC"/>
    <w:rsid w:val="009317F1"/>
    <w:rsid w:val="00935466"/>
    <w:rsid w:val="00952BE4"/>
    <w:rsid w:val="009548CA"/>
    <w:rsid w:val="0095697B"/>
    <w:rsid w:val="00975191"/>
    <w:rsid w:val="00977879"/>
    <w:rsid w:val="009801B2"/>
    <w:rsid w:val="00981EF8"/>
    <w:rsid w:val="00982CA7"/>
    <w:rsid w:val="00984379"/>
    <w:rsid w:val="00984674"/>
    <w:rsid w:val="009859B5"/>
    <w:rsid w:val="00995F3F"/>
    <w:rsid w:val="00997D99"/>
    <w:rsid w:val="009A310D"/>
    <w:rsid w:val="009A771B"/>
    <w:rsid w:val="009B0374"/>
    <w:rsid w:val="009B1B42"/>
    <w:rsid w:val="009B563A"/>
    <w:rsid w:val="009B62FD"/>
    <w:rsid w:val="009C0BD1"/>
    <w:rsid w:val="009C1439"/>
    <w:rsid w:val="009C7295"/>
    <w:rsid w:val="009D20DE"/>
    <w:rsid w:val="009E170D"/>
    <w:rsid w:val="009E1C94"/>
    <w:rsid w:val="009E2BA6"/>
    <w:rsid w:val="009F36DF"/>
    <w:rsid w:val="009F5041"/>
    <w:rsid w:val="009F6841"/>
    <w:rsid w:val="00A00246"/>
    <w:rsid w:val="00A02D3B"/>
    <w:rsid w:val="00A067EF"/>
    <w:rsid w:val="00A122B3"/>
    <w:rsid w:val="00A16E47"/>
    <w:rsid w:val="00A21ECE"/>
    <w:rsid w:val="00A21FAF"/>
    <w:rsid w:val="00A22FF5"/>
    <w:rsid w:val="00A34C8B"/>
    <w:rsid w:val="00A426E9"/>
    <w:rsid w:val="00A551BD"/>
    <w:rsid w:val="00A5686D"/>
    <w:rsid w:val="00A62BC8"/>
    <w:rsid w:val="00A66F15"/>
    <w:rsid w:val="00A677BB"/>
    <w:rsid w:val="00A7367C"/>
    <w:rsid w:val="00A83AC1"/>
    <w:rsid w:val="00A84E44"/>
    <w:rsid w:val="00A95C70"/>
    <w:rsid w:val="00A9621B"/>
    <w:rsid w:val="00AA58DE"/>
    <w:rsid w:val="00AB3DEE"/>
    <w:rsid w:val="00AB471A"/>
    <w:rsid w:val="00AB54CD"/>
    <w:rsid w:val="00AB5548"/>
    <w:rsid w:val="00AB5652"/>
    <w:rsid w:val="00AB5739"/>
    <w:rsid w:val="00AC5C13"/>
    <w:rsid w:val="00AD00EF"/>
    <w:rsid w:val="00AD0B23"/>
    <w:rsid w:val="00AD0EDD"/>
    <w:rsid w:val="00AD1381"/>
    <w:rsid w:val="00AD5F8F"/>
    <w:rsid w:val="00AD76E0"/>
    <w:rsid w:val="00AE3A68"/>
    <w:rsid w:val="00AF180C"/>
    <w:rsid w:val="00AF1ADC"/>
    <w:rsid w:val="00AF4CBB"/>
    <w:rsid w:val="00B04DC6"/>
    <w:rsid w:val="00B13A10"/>
    <w:rsid w:val="00B2056B"/>
    <w:rsid w:val="00B20CCD"/>
    <w:rsid w:val="00B2249C"/>
    <w:rsid w:val="00B22FDC"/>
    <w:rsid w:val="00B25806"/>
    <w:rsid w:val="00B277FA"/>
    <w:rsid w:val="00B35C38"/>
    <w:rsid w:val="00B36283"/>
    <w:rsid w:val="00B37416"/>
    <w:rsid w:val="00B403F0"/>
    <w:rsid w:val="00B417E4"/>
    <w:rsid w:val="00B476C6"/>
    <w:rsid w:val="00B47FE7"/>
    <w:rsid w:val="00B51D12"/>
    <w:rsid w:val="00B52D45"/>
    <w:rsid w:val="00B610C9"/>
    <w:rsid w:val="00B617E4"/>
    <w:rsid w:val="00B6206B"/>
    <w:rsid w:val="00B71537"/>
    <w:rsid w:val="00B73D19"/>
    <w:rsid w:val="00B85598"/>
    <w:rsid w:val="00B85A03"/>
    <w:rsid w:val="00B9305A"/>
    <w:rsid w:val="00B966C2"/>
    <w:rsid w:val="00B97487"/>
    <w:rsid w:val="00BA01AE"/>
    <w:rsid w:val="00BA2817"/>
    <w:rsid w:val="00BA3E93"/>
    <w:rsid w:val="00BB12F1"/>
    <w:rsid w:val="00BB3B76"/>
    <w:rsid w:val="00BB3EFB"/>
    <w:rsid w:val="00BC2944"/>
    <w:rsid w:val="00BC3200"/>
    <w:rsid w:val="00BC3EB7"/>
    <w:rsid w:val="00BD3AC0"/>
    <w:rsid w:val="00BE38F5"/>
    <w:rsid w:val="00BE764D"/>
    <w:rsid w:val="00BF0FB0"/>
    <w:rsid w:val="00BF43B8"/>
    <w:rsid w:val="00C000D0"/>
    <w:rsid w:val="00C02B93"/>
    <w:rsid w:val="00C0692B"/>
    <w:rsid w:val="00C06B9D"/>
    <w:rsid w:val="00C073E2"/>
    <w:rsid w:val="00C12C20"/>
    <w:rsid w:val="00C157AA"/>
    <w:rsid w:val="00C320F5"/>
    <w:rsid w:val="00C3392F"/>
    <w:rsid w:val="00C402A3"/>
    <w:rsid w:val="00C436B1"/>
    <w:rsid w:val="00C44653"/>
    <w:rsid w:val="00C44F34"/>
    <w:rsid w:val="00C455D3"/>
    <w:rsid w:val="00C53BB6"/>
    <w:rsid w:val="00C5680B"/>
    <w:rsid w:val="00C570C9"/>
    <w:rsid w:val="00C62D98"/>
    <w:rsid w:val="00C6347E"/>
    <w:rsid w:val="00C65109"/>
    <w:rsid w:val="00C7007F"/>
    <w:rsid w:val="00C7115E"/>
    <w:rsid w:val="00C73E6D"/>
    <w:rsid w:val="00C75140"/>
    <w:rsid w:val="00C77E75"/>
    <w:rsid w:val="00C8121D"/>
    <w:rsid w:val="00C8300B"/>
    <w:rsid w:val="00C85C45"/>
    <w:rsid w:val="00C85D0D"/>
    <w:rsid w:val="00C9368F"/>
    <w:rsid w:val="00CA2B40"/>
    <w:rsid w:val="00CA4985"/>
    <w:rsid w:val="00CA5BA1"/>
    <w:rsid w:val="00CA797C"/>
    <w:rsid w:val="00CB0095"/>
    <w:rsid w:val="00CC2426"/>
    <w:rsid w:val="00CC53A2"/>
    <w:rsid w:val="00CC6DA1"/>
    <w:rsid w:val="00CD2A56"/>
    <w:rsid w:val="00CD2E45"/>
    <w:rsid w:val="00CE1AD0"/>
    <w:rsid w:val="00CE46ED"/>
    <w:rsid w:val="00CE580F"/>
    <w:rsid w:val="00CF25FE"/>
    <w:rsid w:val="00CF430E"/>
    <w:rsid w:val="00CF46BC"/>
    <w:rsid w:val="00D03DB2"/>
    <w:rsid w:val="00D05BCC"/>
    <w:rsid w:val="00D10B0E"/>
    <w:rsid w:val="00D20DB1"/>
    <w:rsid w:val="00D247DA"/>
    <w:rsid w:val="00D2754F"/>
    <w:rsid w:val="00D27823"/>
    <w:rsid w:val="00D3146B"/>
    <w:rsid w:val="00D410E5"/>
    <w:rsid w:val="00D4131D"/>
    <w:rsid w:val="00D43BA8"/>
    <w:rsid w:val="00D61C18"/>
    <w:rsid w:val="00D70CF3"/>
    <w:rsid w:val="00D72762"/>
    <w:rsid w:val="00D7319D"/>
    <w:rsid w:val="00D733A4"/>
    <w:rsid w:val="00D733B3"/>
    <w:rsid w:val="00D7508F"/>
    <w:rsid w:val="00D7672E"/>
    <w:rsid w:val="00D80C09"/>
    <w:rsid w:val="00D81ADD"/>
    <w:rsid w:val="00D84D25"/>
    <w:rsid w:val="00D90121"/>
    <w:rsid w:val="00D901FF"/>
    <w:rsid w:val="00D921AE"/>
    <w:rsid w:val="00D94442"/>
    <w:rsid w:val="00D950E7"/>
    <w:rsid w:val="00DA0A33"/>
    <w:rsid w:val="00DA5AC9"/>
    <w:rsid w:val="00DA7C63"/>
    <w:rsid w:val="00DB3206"/>
    <w:rsid w:val="00DB3C50"/>
    <w:rsid w:val="00DB4D9C"/>
    <w:rsid w:val="00DC097F"/>
    <w:rsid w:val="00DE0A1A"/>
    <w:rsid w:val="00DE0EAD"/>
    <w:rsid w:val="00DE1DDB"/>
    <w:rsid w:val="00DE713D"/>
    <w:rsid w:val="00DF09E5"/>
    <w:rsid w:val="00DF18EE"/>
    <w:rsid w:val="00E03C64"/>
    <w:rsid w:val="00E03E0D"/>
    <w:rsid w:val="00E0596F"/>
    <w:rsid w:val="00E061C9"/>
    <w:rsid w:val="00E12340"/>
    <w:rsid w:val="00E25010"/>
    <w:rsid w:val="00E46B1F"/>
    <w:rsid w:val="00E47BB0"/>
    <w:rsid w:val="00E5085E"/>
    <w:rsid w:val="00E5319F"/>
    <w:rsid w:val="00E57D2D"/>
    <w:rsid w:val="00E63F81"/>
    <w:rsid w:val="00E64265"/>
    <w:rsid w:val="00E725FE"/>
    <w:rsid w:val="00E76D6A"/>
    <w:rsid w:val="00E84E9C"/>
    <w:rsid w:val="00E86A93"/>
    <w:rsid w:val="00E90B88"/>
    <w:rsid w:val="00E91AAE"/>
    <w:rsid w:val="00EA24EC"/>
    <w:rsid w:val="00EA6641"/>
    <w:rsid w:val="00EB0DD8"/>
    <w:rsid w:val="00EB381F"/>
    <w:rsid w:val="00EB6EDA"/>
    <w:rsid w:val="00EC4EAC"/>
    <w:rsid w:val="00EC5AA9"/>
    <w:rsid w:val="00EC76AF"/>
    <w:rsid w:val="00EC78C5"/>
    <w:rsid w:val="00ED39FE"/>
    <w:rsid w:val="00ED6B64"/>
    <w:rsid w:val="00ED6C77"/>
    <w:rsid w:val="00EE11C4"/>
    <w:rsid w:val="00EF06B4"/>
    <w:rsid w:val="00EF20EA"/>
    <w:rsid w:val="00EF3982"/>
    <w:rsid w:val="00EF5AD6"/>
    <w:rsid w:val="00EF6039"/>
    <w:rsid w:val="00F0165A"/>
    <w:rsid w:val="00F07CC9"/>
    <w:rsid w:val="00F11748"/>
    <w:rsid w:val="00F21412"/>
    <w:rsid w:val="00F21C8F"/>
    <w:rsid w:val="00F27FA9"/>
    <w:rsid w:val="00F30A95"/>
    <w:rsid w:val="00F31451"/>
    <w:rsid w:val="00F33024"/>
    <w:rsid w:val="00F41505"/>
    <w:rsid w:val="00F42D79"/>
    <w:rsid w:val="00F4479F"/>
    <w:rsid w:val="00F459DF"/>
    <w:rsid w:val="00F51AC3"/>
    <w:rsid w:val="00F544EA"/>
    <w:rsid w:val="00F54BE4"/>
    <w:rsid w:val="00F708D3"/>
    <w:rsid w:val="00F718E3"/>
    <w:rsid w:val="00F7529D"/>
    <w:rsid w:val="00F849E0"/>
    <w:rsid w:val="00F90131"/>
    <w:rsid w:val="00F911AD"/>
    <w:rsid w:val="00F979E0"/>
    <w:rsid w:val="00FA0867"/>
    <w:rsid w:val="00FA34B9"/>
    <w:rsid w:val="00FA55D1"/>
    <w:rsid w:val="00FA6BF6"/>
    <w:rsid w:val="00FB43E9"/>
    <w:rsid w:val="00FB4859"/>
    <w:rsid w:val="00FC2A36"/>
    <w:rsid w:val="00FC3969"/>
    <w:rsid w:val="00FC6DDA"/>
    <w:rsid w:val="00FC7094"/>
    <w:rsid w:val="00FD5C59"/>
    <w:rsid w:val="00FE12C9"/>
    <w:rsid w:val="00FF2A7E"/>
    <w:rsid w:val="00FF36A4"/>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4">
      <o:colormru v:ext="edit" colors="#73b900"/>
      <o:colormenu v:ext="edit" fillcolor="#92d050" strokecolor="none"/>
    </o:shapedefaults>
    <o:shapelayout v:ext="edit">
      <o:idmap v:ext="edit" data="1"/>
      <o:rules v:ext="edit">
        <o:r id="V:Rule40" type="connector" idref="#_x0000_s1195"/>
        <o:r id="V:Rule41" type="connector" idref="#_x0000_s1235"/>
        <o:r id="V:Rule42" type="connector" idref="#_x0000_s1136">
          <o:proxy start="" idref="#_x0000_s1109" connectloc="2"/>
          <o:proxy end="" idref="#_x0000_s1110" connectloc="0"/>
        </o:r>
        <o:r id="V:Rule43" type="connector" idref="#_x0000_s1231"/>
        <o:r id="V:Rule44" type="connector" idref="#_x0000_s1137">
          <o:proxy start="" idref="#_x0000_s1110" connectloc="2"/>
          <o:proxy end="" idref="#_x0000_s1111" connectloc="0"/>
        </o:r>
        <o:r id="V:Rule45" type="connector" idref="#_x0000_s1229"/>
        <o:r id="V:Rule46" type="connector" idref="#_x0000_s1138">
          <o:proxy start="" idref="#_x0000_s1111" connectloc="2"/>
          <o:proxy end="" idref="#_x0000_s1112" connectloc="0"/>
        </o:r>
        <o:r id="V:Rule47" type="connector" idref="#_x0000_s1126"/>
        <o:r id="V:Rule48" type="connector" idref="#_x0000_s1125"/>
        <o:r id="V:Rule49" type="connector" idref="#_x0000_s1194"/>
        <o:r id="V:Rule50" type="connector" idref="#_x0000_s1210"/>
        <o:r id="V:Rule51" type="connector" idref="#_x0000_s1212"/>
        <o:r id="V:Rule52" type="connector" idref="#_x0000_s1179"/>
        <o:r id="V:Rule53" type="connector" idref="#_x0000_s1218"/>
        <o:r id="V:Rule54" type="connector" idref="#_x0000_s1206">
          <o:proxy start="" idref="#_x0000_s1191" connectloc="0"/>
          <o:proxy end="" idref="#_x0000_s1191" connectloc="0"/>
        </o:r>
        <o:r id="V:Rule55" type="connector" idref="#_x0000_s1122"/>
        <o:r id="V:Rule56" type="connector" idref="#_x0000_s1123"/>
        <o:r id="V:Rule57" type="connector" idref="#_x0000_s1184"/>
        <o:r id="V:Rule58" type="connector" idref="#_x0000_s1219"/>
        <o:r id="V:Rule59" type="connector" idref="#_x0000_s1121">
          <o:proxy start="" idref="#_x0000_s1120" connectloc="1"/>
          <o:proxy end="" idref="#_x0000_s1120" connectloc="3"/>
        </o:r>
        <o:r id="V:Rule60" type="connector" idref="#_x0000_s1183"/>
        <o:r id="V:Rule61" type="connector" idref="#_x0000_s1217"/>
        <o:r id="V:Rule62" type="connector" idref="#_x0000_s1182"/>
        <o:r id="V:Rule63" type="connector" idref="#_x0000_s1133"/>
        <o:r id="V:Rule64" type="connector" idref="#_x0000_s1207"/>
        <o:r id="V:Rule65" type="connector" idref="#_x0000_s1216"/>
        <o:r id="V:Rule66" type="connector" idref="#_x0000_s1181"/>
        <o:r id="V:Rule67" type="connector" idref="#_x0000_s1215"/>
        <o:r id="V:Rule68" type="connector" idref="#_x0000_s1185"/>
        <o:r id="V:Rule69" type="connector" idref="#_x0000_s1135">
          <o:proxy start="" idref="#_x0000_s1108" connectloc="2"/>
          <o:proxy end="" idref="#_x0000_s1109" connectloc="0"/>
        </o:r>
        <o:r id="V:Rule70" type="connector" idref="#_x0000_s1208"/>
        <o:r id="V:Rule71" type="connector" idref="#_x0000_s1214"/>
        <o:r id="V:Rule72" type="connector" idref="#_x0000_s1124"/>
        <o:r id="V:Rule73" type="connector" idref="#_x0000_s1211"/>
        <o:r id="V:Rule74" type="connector" idref="#_x0000_s1127"/>
        <o:r id="V:Rule75" type="connector" idref="#_x0000_s1209"/>
        <o:r id="V:Rule76" type="connector" idref="#_x0000_s1213"/>
        <o:r id="V:Rule77" type="connector" idref="#_x0000_s1180"/>
        <o:r id="V:Rule78" type="connector" idref="#_x0000_s1193"/>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06B81"/>
    <w:pPr>
      <w:spacing w:before="60" w:after="120"/>
      <w:ind w:left="1440"/>
      <w:jc w:val="both"/>
    </w:pPr>
    <w:rPr>
      <w:rFonts w:ascii="Garamond" w:hAnsi="Garamond"/>
      <w:sz w:val="22"/>
      <w:szCs w:val="24"/>
      <w:lang w:val="en-US" w:eastAsia="en-US"/>
    </w:rPr>
  </w:style>
  <w:style w:type="paragraph" w:styleId="Heading1">
    <w:name w:val="heading 1"/>
    <w:basedOn w:val="Normal"/>
    <w:next w:val="Normal"/>
    <w:link w:val="Heading1Char"/>
    <w:uiPriority w:val="9"/>
    <w:qFormat/>
    <w:rsid w:val="000A09A9"/>
    <w:pPr>
      <w:keepNext/>
      <w:spacing w:before="480" w:after="360"/>
      <w:ind w:left="0"/>
      <w:outlineLvl w:val="0"/>
    </w:pPr>
    <w:rPr>
      <w:rFonts w:ascii="Tahoma" w:hAnsi="Tahoma" w:cs="Arial"/>
      <w:bCs/>
      <w:kern w:val="32"/>
      <w:sz w:val="44"/>
      <w:szCs w:val="32"/>
    </w:rPr>
  </w:style>
  <w:style w:type="paragraph" w:styleId="Heading2">
    <w:name w:val="heading 2"/>
    <w:basedOn w:val="Normal"/>
    <w:next w:val="Normal"/>
    <w:qFormat/>
    <w:rsid w:val="00051A56"/>
    <w:pPr>
      <w:keepNext/>
      <w:pBdr>
        <w:top w:val="single" w:sz="8" w:space="1" w:color="99CC00"/>
      </w:pBdr>
      <w:spacing w:before="360" w:after="240"/>
      <w:ind w:left="0" w:right="3600"/>
      <w:outlineLvl w:val="1"/>
    </w:pPr>
    <w:rPr>
      <w:rFonts w:ascii="Tahoma" w:hAnsi="Tahoma" w:cs="Arial"/>
      <w:bCs/>
      <w:iCs/>
      <w:sz w:val="36"/>
      <w:szCs w:val="36"/>
    </w:rPr>
  </w:style>
  <w:style w:type="paragraph" w:styleId="Heading3">
    <w:name w:val="heading 3"/>
    <w:basedOn w:val="Normal"/>
    <w:next w:val="Normal"/>
    <w:qFormat/>
    <w:rsid w:val="00051A56"/>
    <w:pPr>
      <w:keepNext/>
      <w:spacing w:before="240"/>
      <w:ind w:left="0"/>
      <w:outlineLvl w:val="2"/>
    </w:pPr>
    <w:rPr>
      <w:rFonts w:ascii="Tahoma" w:hAnsi="Tahoma" w:cs="Arial"/>
      <w:bCs/>
      <w:sz w:val="32"/>
      <w:szCs w:val="26"/>
    </w:rPr>
  </w:style>
  <w:style w:type="paragraph" w:styleId="Heading4">
    <w:name w:val="heading 4"/>
    <w:basedOn w:val="Normal"/>
    <w:next w:val="Normal"/>
    <w:qFormat/>
    <w:rsid w:val="00051A56"/>
    <w:pPr>
      <w:keepNext/>
      <w:spacing w:before="120" w:after="60"/>
      <w:ind w:left="720"/>
      <w:outlineLvl w:val="3"/>
    </w:pPr>
    <w:rPr>
      <w:rFonts w:ascii="Tahoma" w:hAnsi="Tahoma"/>
      <w:sz w:val="28"/>
      <w:szCs w:val="28"/>
    </w:rPr>
  </w:style>
  <w:style w:type="paragraph" w:styleId="Heading5">
    <w:name w:val="heading 5"/>
    <w:basedOn w:val="Normal"/>
    <w:next w:val="Normal"/>
    <w:qFormat/>
    <w:rsid w:val="00051A56"/>
    <w:pPr>
      <w:spacing w:before="240" w:after="0"/>
      <w:outlineLvl w:val="4"/>
    </w:pPr>
    <w:rPr>
      <w:rFonts w:ascii="Tahoma" w:hAnsi="Tahoma"/>
      <w:bCs/>
      <w:iCs/>
      <w:sz w:val="26"/>
      <w:szCs w:val="26"/>
    </w:rPr>
  </w:style>
  <w:style w:type="paragraph" w:styleId="Heading6">
    <w:name w:val="heading 6"/>
    <w:basedOn w:val="Normal"/>
    <w:next w:val="Normal"/>
    <w:qFormat/>
    <w:rsid w:val="00051A56"/>
    <w:pPr>
      <w:keepNext/>
      <w:ind w:right="-1260"/>
      <w:jc w:val="right"/>
      <w:outlineLvl w:val="5"/>
    </w:pPr>
    <w:rPr>
      <w:rFonts w:ascii="Tahoma" w:hAnsi="Tahoma" w:cs="Tahoma"/>
      <w:b/>
      <w:bCs/>
      <w:sz w:val="36"/>
    </w:rPr>
  </w:style>
  <w:style w:type="paragraph" w:styleId="Heading7">
    <w:name w:val="heading 7"/>
    <w:basedOn w:val="Normal"/>
    <w:next w:val="Normal"/>
    <w:qFormat/>
    <w:rsid w:val="00051A56"/>
    <w:pPr>
      <w:spacing w:before="240" w:after="60"/>
      <w:ind w:left="0"/>
      <w:outlineLvl w:val="6"/>
    </w:pPr>
    <w:rPr>
      <w:rFonts w:ascii="Arial" w:hAnsi="Arial"/>
      <w:sz w:val="24"/>
    </w:rPr>
  </w:style>
  <w:style w:type="paragraph" w:styleId="Heading8">
    <w:name w:val="heading 8"/>
    <w:basedOn w:val="Normal"/>
    <w:next w:val="Normal"/>
    <w:qFormat/>
    <w:rsid w:val="00051A56"/>
    <w:pPr>
      <w:spacing w:before="240" w:after="60"/>
      <w:ind w:left="0"/>
      <w:outlineLvl w:val="7"/>
    </w:pPr>
    <w:rPr>
      <w:rFonts w:ascii="Arial" w:hAnsi="Arial"/>
      <w:i/>
      <w:iCs/>
      <w:sz w:val="24"/>
    </w:rPr>
  </w:style>
  <w:style w:type="paragraph" w:styleId="Heading9">
    <w:name w:val="heading 9"/>
    <w:basedOn w:val="Normal"/>
    <w:next w:val="Normal"/>
    <w:qFormat/>
    <w:rsid w:val="00051A56"/>
    <w:pPr>
      <w:spacing w:before="240" w:after="60"/>
      <w:ind w:left="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B13A10"/>
    <w:pPr>
      <w:spacing w:before="240"/>
      <w:ind w:left="2808" w:hanging="1368"/>
      <w:jc w:val="center"/>
    </w:pPr>
    <w:rPr>
      <w:rFonts w:ascii="Tahoma" w:hAnsi="Tahoma"/>
      <w:bCs/>
      <w:sz w:val="20"/>
      <w:szCs w:val="26"/>
    </w:rPr>
  </w:style>
  <w:style w:type="paragraph" w:styleId="CommentText">
    <w:name w:val="annotation text"/>
    <w:basedOn w:val="Normal"/>
    <w:semiHidden/>
    <w:rsid w:val="00051A56"/>
    <w:rPr>
      <w:rFonts w:ascii="Verdana" w:hAnsi="Verdana"/>
      <w:color w:val="333399"/>
      <w:sz w:val="18"/>
      <w:szCs w:val="20"/>
    </w:rPr>
  </w:style>
  <w:style w:type="paragraph" w:styleId="ListBullet">
    <w:name w:val="List Bullet"/>
    <w:basedOn w:val="Normal"/>
    <w:rsid w:val="00051A56"/>
    <w:pPr>
      <w:numPr>
        <w:numId w:val="1"/>
      </w:numPr>
      <w:tabs>
        <w:tab w:val="clear" w:pos="1800"/>
        <w:tab w:val="left" w:pos="1728"/>
      </w:tabs>
      <w:spacing w:after="60"/>
      <w:ind w:left="1728" w:hanging="288"/>
    </w:pPr>
  </w:style>
  <w:style w:type="paragraph" w:styleId="ListBullet2">
    <w:name w:val="List Bullet 2"/>
    <w:basedOn w:val="Normal"/>
    <w:rsid w:val="00051A56"/>
    <w:pPr>
      <w:numPr>
        <w:numId w:val="2"/>
      </w:numPr>
      <w:tabs>
        <w:tab w:val="clear" w:pos="2160"/>
        <w:tab w:val="left" w:pos="1980"/>
      </w:tabs>
      <w:spacing w:before="20" w:after="40"/>
      <w:ind w:left="1944" w:hanging="216"/>
    </w:pPr>
  </w:style>
  <w:style w:type="paragraph" w:styleId="ListBullet3">
    <w:name w:val="List Bullet 3"/>
    <w:basedOn w:val="Normal"/>
    <w:rsid w:val="00051A56"/>
    <w:pPr>
      <w:numPr>
        <w:numId w:val="12"/>
      </w:numPr>
      <w:tabs>
        <w:tab w:val="left" w:pos="2376"/>
      </w:tabs>
      <w:spacing w:before="20" w:after="20"/>
    </w:pPr>
  </w:style>
  <w:style w:type="paragraph" w:styleId="ListNumber">
    <w:name w:val="List Number"/>
    <w:basedOn w:val="Normal"/>
    <w:rsid w:val="00051A56"/>
    <w:pPr>
      <w:numPr>
        <w:numId w:val="3"/>
      </w:numPr>
      <w:tabs>
        <w:tab w:val="clear" w:pos="1980"/>
      </w:tabs>
      <w:spacing w:after="60"/>
      <w:ind w:left="1800"/>
    </w:pPr>
    <w:rPr>
      <w:szCs w:val="22"/>
    </w:rPr>
  </w:style>
  <w:style w:type="paragraph" w:styleId="ListNumber2">
    <w:name w:val="List Number 2"/>
    <w:basedOn w:val="Normal"/>
    <w:link w:val="ListNumber2Char"/>
    <w:rsid w:val="00051A56"/>
    <w:pPr>
      <w:numPr>
        <w:numId w:val="4"/>
      </w:numPr>
      <w:spacing w:before="20" w:after="40"/>
    </w:pPr>
  </w:style>
  <w:style w:type="paragraph" w:styleId="NoteHeading">
    <w:name w:val="Note Heading"/>
    <w:basedOn w:val="Normal"/>
    <w:next w:val="Normal"/>
    <w:rsid w:val="00051A56"/>
    <w:pPr>
      <w:pBdr>
        <w:top w:val="single" w:sz="4" w:space="3" w:color="99CC00"/>
        <w:bottom w:val="single" w:sz="12" w:space="3" w:color="99CC00"/>
      </w:pBdr>
      <w:shd w:val="clear" w:color="auto" w:fill="F3F3F3"/>
      <w:spacing w:before="240" w:after="240"/>
      <w:ind w:left="0"/>
    </w:pPr>
  </w:style>
  <w:style w:type="paragraph" w:styleId="Footer">
    <w:name w:val="footer"/>
    <w:basedOn w:val="Normal"/>
    <w:rsid w:val="00051A56"/>
    <w:pPr>
      <w:tabs>
        <w:tab w:val="center" w:pos="4320"/>
        <w:tab w:val="right" w:pos="8640"/>
      </w:tabs>
    </w:pPr>
  </w:style>
  <w:style w:type="character" w:styleId="PageNumber">
    <w:name w:val="page number"/>
    <w:basedOn w:val="DefaultParagraphFont"/>
    <w:rsid w:val="00051A56"/>
  </w:style>
  <w:style w:type="paragraph" w:styleId="ListBullet4">
    <w:name w:val="List Bullet 4"/>
    <w:basedOn w:val="Normal"/>
    <w:autoRedefine/>
    <w:semiHidden/>
    <w:rsid w:val="00051A56"/>
    <w:pPr>
      <w:numPr>
        <w:numId w:val="6"/>
      </w:numPr>
    </w:pPr>
    <w:rPr>
      <w:rFonts w:ascii="Arial" w:hAnsi="Arial"/>
      <w:sz w:val="20"/>
      <w:szCs w:val="20"/>
    </w:rPr>
  </w:style>
  <w:style w:type="paragraph" w:styleId="ListBullet5">
    <w:name w:val="List Bullet 5"/>
    <w:basedOn w:val="Normal"/>
    <w:autoRedefine/>
    <w:semiHidden/>
    <w:rsid w:val="00051A56"/>
    <w:pPr>
      <w:numPr>
        <w:numId w:val="7"/>
      </w:numPr>
    </w:pPr>
    <w:rPr>
      <w:rFonts w:ascii="Arial" w:hAnsi="Arial"/>
      <w:sz w:val="20"/>
      <w:szCs w:val="20"/>
    </w:rPr>
  </w:style>
  <w:style w:type="paragraph" w:styleId="ListNumber3">
    <w:name w:val="List Number 3"/>
    <w:basedOn w:val="Normal"/>
    <w:semiHidden/>
    <w:rsid w:val="00051A56"/>
    <w:pPr>
      <w:numPr>
        <w:numId w:val="8"/>
      </w:numPr>
    </w:pPr>
    <w:rPr>
      <w:rFonts w:ascii="Arial" w:hAnsi="Arial"/>
      <w:sz w:val="20"/>
      <w:szCs w:val="20"/>
    </w:rPr>
  </w:style>
  <w:style w:type="paragraph" w:styleId="ListNumber4">
    <w:name w:val="List Number 4"/>
    <w:basedOn w:val="Normal"/>
    <w:semiHidden/>
    <w:rsid w:val="00051A56"/>
    <w:pPr>
      <w:numPr>
        <w:numId w:val="9"/>
      </w:numPr>
    </w:pPr>
    <w:rPr>
      <w:rFonts w:ascii="Arial" w:hAnsi="Arial"/>
      <w:sz w:val="20"/>
      <w:szCs w:val="20"/>
    </w:rPr>
  </w:style>
  <w:style w:type="paragraph" w:styleId="ListNumber5">
    <w:name w:val="List Number 5"/>
    <w:basedOn w:val="Normal"/>
    <w:semiHidden/>
    <w:rsid w:val="00051A56"/>
    <w:pPr>
      <w:numPr>
        <w:numId w:val="10"/>
      </w:numPr>
    </w:pPr>
    <w:rPr>
      <w:rFonts w:ascii="Arial" w:hAnsi="Arial"/>
      <w:sz w:val="20"/>
      <w:szCs w:val="20"/>
    </w:rPr>
  </w:style>
  <w:style w:type="paragraph" w:styleId="TOC1">
    <w:name w:val="toc 1"/>
    <w:basedOn w:val="Normal"/>
    <w:next w:val="Normal"/>
    <w:autoRedefine/>
    <w:uiPriority w:val="39"/>
    <w:rsid w:val="00051A56"/>
    <w:pPr>
      <w:tabs>
        <w:tab w:val="right" w:leader="dot" w:pos="8630"/>
      </w:tabs>
      <w:ind w:left="0"/>
    </w:pPr>
    <w:rPr>
      <w:rFonts w:ascii="Tahoma" w:hAnsi="Tahoma" w:cs="Tahoma"/>
      <w:b/>
      <w:bCs/>
      <w:noProof/>
      <w:szCs w:val="44"/>
    </w:rPr>
  </w:style>
  <w:style w:type="paragraph" w:styleId="TOC2">
    <w:name w:val="toc 2"/>
    <w:basedOn w:val="Normal"/>
    <w:next w:val="Normal"/>
    <w:autoRedefine/>
    <w:uiPriority w:val="39"/>
    <w:rsid w:val="00051A56"/>
    <w:pPr>
      <w:ind w:left="220"/>
    </w:pPr>
  </w:style>
  <w:style w:type="paragraph" w:styleId="TOC3">
    <w:name w:val="toc 3"/>
    <w:basedOn w:val="Normal"/>
    <w:next w:val="Normal"/>
    <w:autoRedefine/>
    <w:uiPriority w:val="39"/>
    <w:rsid w:val="00051A56"/>
    <w:pPr>
      <w:ind w:left="440"/>
    </w:pPr>
  </w:style>
  <w:style w:type="paragraph" w:styleId="TOC4">
    <w:name w:val="toc 4"/>
    <w:basedOn w:val="Normal"/>
    <w:next w:val="Normal"/>
    <w:autoRedefine/>
    <w:semiHidden/>
    <w:rsid w:val="00051A56"/>
    <w:pPr>
      <w:ind w:left="660"/>
    </w:pPr>
  </w:style>
  <w:style w:type="paragraph" w:styleId="TOC5">
    <w:name w:val="toc 5"/>
    <w:basedOn w:val="Normal"/>
    <w:next w:val="Normal"/>
    <w:autoRedefine/>
    <w:semiHidden/>
    <w:rsid w:val="00051A56"/>
    <w:pPr>
      <w:ind w:left="880"/>
    </w:pPr>
  </w:style>
  <w:style w:type="paragraph" w:styleId="TOC6">
    <w:name w:val="toc 6"/>
    <w:basedOn w:val="Normal"/>
    <w:next w:val="Normal"/>
    <w:autoRedefine/>
    <w:semiHidden/>
    <w:rsid w:val="00051A56"/>
    <w:pPr>
      <w:ind w:left="1100"/>
    </w:pPr>
  </w:style>
  <w:style w:type="paragraph" w:styleId="TOC7">
    <w:name w:val="toc 7"/>
    <w:basedOn w:val="Normal"/>
    <w:next w:val="Normal"/>
    <w:autoRedefine/>
    <w:semiHidden/>
    <w:rsid w:val="00051A56"/>
    <w:pPr>
      <w:ind w:left="1320"/>
    </w:pPr>
  </w:style>
  <w:style w:type="paragraph" w:styleId="TOC8">
    <w:name w:val="toc 8"/>
    <w:basedOn w:val="Normal"/>
    <w:next w:val="Normal"/>
    <w:autoRedefine/>
    <w:semiHidden/>
    <w:rsid w:val="00051A56"/>
    <w:pPr>
      <w:ind w:left="1540"/>
    </w:pPr>
  </w:style>
  <w:style w:type="paragraph" w:styleId="TOC9">
    <w:name w:val="toc 9"/>
    <w:basedOn w:val="Normal"/>
    <w:next w:val="Normal"/>
    <w:autoRedefine/>
    <w:semiHidden/>
    <w:rsid w:val="00051A56"/>
    <w:pPr>
      <w:ind w:left="1760"/>
    </w:pPr>
  </w:style>
  <w:style w:type="paragraph" w:styleId="Closing">
    <w:name w:val="Closing"/>
    <w:basedOn w:val="Normal"/>
    <w:semiHidden/>
    <w:rsid w:val="00051A56"/>
    <w:pPr>
      <w:ind w:left="4320"/>
    </w:pPr>
  </w:style>
  <w:style w:type="paragraph" w:styleId="Date">
    <w:name w:val="Date"/>
    <w:basedOn w:val="Normal"/>
    <w:next w:val="Normal"/>
    <w:semiHidden/>
    <w:rsid w:val="00051A56"/>
  </w:style>
  <w:style w:type="paragraph" w:styleId="FootnoteText">
    <w:name w:val="footnote text"/>
    <w:basedOn w:val="Normal"/>
    <w:semiHidden/>
    <w:rsid w:val="00051A56"/>
    <w:rPr>
      <w:sz w:val="20"/>
      <w:szCs w:val="20"/>
    </w:rPr>
  </w:style>
  <w:style w:type="paragraph" w:styleId="HTMLAddress">
    <w:name w:val="HTML Address"/>
    <w:basedOn w:val="Normal"/>
    <w:semiHidden/>
    <w:rsid w:val="00051A56"/>
    <w:rPr>
      <w:i/>
      <w:iCs/>
    </w:rPr>
  </w:style>
  <w:style w:type="paragraph" w:styleId="HTMLPreformatted">
    <w:name w:val="HTML Preformatted"/>
    <w:basedOn w:val="Normal"/>
    <w:semiHidden/>
    <w:rsid w:val="00051A56"/>
    <w:rPr>
      <w:rFonts w:ascii="Courier New" w:hAnsi="Courier New" w:cs="Courier New"/>
      <w:sz w:val="20"/>
      <w:szCs w:val="20"/>
    </w:rPr>
  </w:style>
  <w:style w:type="paragraph" w:styleId="Index1">
    <w:name w:val="index 1"/>
    <w:basedOn w:val="Normal"/>
    <w:next w:val="Normal"/>
    <w:autoRedefine/>
    <w:semiHidden/>
    <w:rsid w:val="00051A56"/>
    <w:pPr>
      <w:ind w:left="220" w:hanging="220"/>
    </w:pPr>
  </w:style>
  <w:style w:type="paragraph" w:styleId="Index2">
    <w:name w:val="index 2"/>
    <w:basedOn w:val="Normal"/>
    <w:next w:val="Normal"/>
    <w:autoRedefine/>
    <w:semiHidden/>
    <w:rsid w:val="00051A56"/>
    <w:pPr>
      <w:ind w:left="440" w:hanging="220"/>
    </w:pPr>
  </w:style>
  <w:style w:type="paragraph" w:styleId="Index3">
    <w:name w:val="index 3"/>
    <w:basedOn w:val="Normal"/>
    <w:next w:val="Normal"/>
    <w:autoRedefine/>
    <w:semiHidden/>
    <w:rsid w:val="00051A56"/>
    <w:pPr>
      <w:ind w:left="660" w:hanging="220"/>
    </w:pPr>
  </w:style>
  <w:style w:type="paragraph" w:styleId="Index4">
    <w:name w:val="index 4"/>
    <w:basedOn w:val="Normal"/>
    <w:next w:val="Normal"/>
    <w:autoRedefine/>
    <w:semiHidden/>
    <w:rsid w:val="00051A56"/>
    <w:pPr>
      <w:ind w:left="880" w:hanging="220"/>
    </w:pPr>
  </w:style>
  <w:style w:type="paragraph" w:styleId="IndexHeading">
    <w:name w:val="index heading"/>
    <w:basedOn w:val="Normal"/>
    <w:next w:val="Index1"/>
    <w:semiHidden/>
    <w:rsid w:val="00051A56"/>
    <w:rPr>
      <w:rFonts w:ascii="Arial" w:hAnsi="Arial" w:cs="Arial"/>
      <w:b/>
      <w:bCs/>
    </w:rPr>
  </w:style>
  <w:style w:type="paragraph" w:styleId="ListContinue">
    <w:name w:val="List Continue"/>
    <w:basedOn w:val="Normal"/>
    <w:rsid w:val="00051A56"/>
    <w:pPr>
      <w:ind w:left="360"/>
    </w:pPr>
  </w:style>
  <w:style w:type="paragraph" w:styleId="ListContinue2">
    <w:name w:val="List Continue 2"/>
    <w:basedOn w:val="Normal"/>
    <w:rsid w:val="00051A56"/>
    <w:pPr>
      <w:ind w:left="720"/>
    </w:pPr>
  </w:style>
  <w:style w:type="paragraph" w:styleId="ListContinue3">
    <w:name w:val="List Continue 3"/>
    <w:basedOn w:val="Normal"/>
    <w:semiHidden/>
    <w:rsid w:val="00051A56"/>
    <w:pPr>
      <w:ind w:left="1080"/>
    </w:pPr>
  </w:style>
  <w:style w:type="paragraph" w:styleId="ListContinue4">
    <w:name w:val="List Continue 4"/>
    <w:basedOn w:val="Normal"/>
    <w:semiHidden/>
    <w:rsid w:val="00051A56"/>
  </w:style>
  <w:style w:type="paragraph" w:styleId="ListContinue5">
    <w:name w:val="List Continue 5"/>
    <w:basedOn w:val="Normal"/>
    <w:semiHidden/>
    <w:rsid w:val="00051A56"/>
    <w:pPr>
      <w:ind w:left="1800"/>
    </w:pPr>
  </w:style>
  <w:style w:type="paragraph" w:styleId="MacroText">
    <w:name w:val="macro"/>
    <w:semiHidden/>
    <w:rsid w:val="00051A56"/>
    <w:pPr>
      <w:tabs>
        <w:tab w:val="left" w:pos="480"/>
        <w:tab w:val="left" w:pos="960"/>
        <w:tab w:val="left" w:pos="1440"/>
        <w:tab w:val="left" w:pos="1920"/>
        <w:tab w:val="left" w:pos="2400"/>
        <w:tab w:val="left" w:pos="2880"/>
        <w:tab w:val="left" w:pos="3360"/>
        <w:tab w:val="left" w:pos="3840"/>
        <w:tab w:val="left" w:pos="4320"/>
      </w:tabs>
      <w:spacing w:before="60" w:after="120"/>
      <w:ind w:left="1440"/>
    </w:pPr>
    <w:rPr>
      <w:rFonts w:ascii="Courier New" w:hAnsi="Courier New" w:cs="Courier New"/>
      <w:lang w:val="en-US" w:eastAsia="en-US"/>
    </w:rPr>
  </w:style>
  <w:style w:type="paragraph" w:styleId="NormalWeb">
    <w:name w:val="Normal (Web)"/>
    <w:basedOn w:val="Normal"/>
    <w:uiPriority w:val="99"/>
    <w:rsid w:val="00051A56"/>
    <w:rPr>
      <w:rFonts w:ascii="Times New Roman" w:hAnsi="Times New Roman"/>
      <w:sz w:val="24"/>
    </w:rPr>
  </w:style>
  <w:style w:type="paragraph" w:styleId="PlainText">
    <w:name w:val="Plain Text"/>
    <w:basedOn w:val="Normal"/>
    <w:semiHidden/>
    <w:rsid w:val="00051A56"/>
    <w:rPr>
      <w:rFonts w:ascii="Courier New" w:hAnsi="Courier New" w:cs="Courier New"/>
      <w:sz w:val="20"/>
      <w:szCs w:val="20"/>
    </w:rPr>
  </w:style>
  <w:style w:type="paragraph" w:styleId="Salutation">
    <w:name w:val="Salutation"/>
    <w:basedOn w:val="Normal"/>
    <w:next w:val="Normal"/>
    <w:semiHidden/>
    <w:rsid w:val="00051A56"/>
  </w:style>
  <w:style w:type="paragraph" w:styleId="Signature">
    <w:name w:val="Signature"/>
    <w:basedOn w:val="Normal"/>
    <w:semiHidden/>
    <w:rsid w:val="00051A56"/>
    <w:pPr>
      <w:ind w:left="4320"/>
    </w:pPr>
  </w:style>
  <w:style w:type="paragraph" w:styleId="Subtitle">
    <w:name w:val="Subtitle"/>
    <w:basedOn w:val="Normal"/>
    <w:qFormat/>
    <w:rsid w:val="00051A56"/>
    <w:pPr>
      <w:spacing w:after="60"/>
      <w:jc w:val="center"/>
      <w:outlineLvl w:val="1"/>
    </w:pPr>
    <w:rPr>
      <w:rFonts w:ascii="Arial" w:hAnsi="Arial" w:cs="Arial"/>
      <w:sz w:val="24"/>
    </w:rPr>
  </w:style>
  <w:style w:type="paragraph" w:styleId="TableofAuthorities">
    <w:name w:val="table of authorities"/>
    <w:basedOn w:val="Normal"/>
    <w:next w:val="Normal"/>
    <w:semiHidden/>
    <w:rsid w:val="00051A56"/>
    <w:pPr>
      <w:ind w:left="220" w:hanging="220"/>
    </w:pPr>
  </w:style>
  <w:style w:type="paragraph" w:styleId="TableofFigures">
    <w:name w:val="table of figures"/>
    <w:basedOn w:val="Normal"/>
    <w:next w:val="Normal"/>
    <w:uiPriority w:val="99"/>
    <w:rsid w:val="00051A56"/>
    <w:pPr>
      <w:ind w:left="440" w:hanging="440"/>
    </w:pPr>
  </w:style>
  <w:style w:type="paragraph" w:styleId="Title">
    <w:name w:val="Title"/>
    <w:basedOn w:val="Normal"/>
    <w:qFormat/>
    <w:rsid w:val="00051A56"/>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051A56"/>
    <w:pPr>
      <w:spacing w:before="120"/>
    </w:pPr>
    <w:rPr>
      <w:rFonts w:ascii="Arial" w:hAnsi="Arial" w:cs="Arial"/>
      <w:b/>
      <w:bCs/>
      <w:sz w:val="24"/>
    </w:rPr>
  </w:style>
  <w:style w:type="character" w:styleId="Hyperlink">
    <w:name w:val="Hyperlink"/>
    <w:basedOn w:val="DefaultParagraphFont"/>
    <w:uiPriority w:val="99"/>
    <w:rsid w:val="00051A56"/>
    <w:rPr>
      <w:color w:val="0000FF"/>
      <w:u w:val="single"/>
    </w:rPr>
  </w:style>
  <w:style w:type="character" w:styleId="FollowedHyperlink">
    <w:name w:val="FollowedHyperlink"/>
    <w:basedOn w:val="DefaultParagraphFont"/>
    <w:semiHidden/>
    <w:rsid w:val="00051A56"/>
    <w:rPr>
      <w:color w:val="800080"/>
      <w:u w:val="single"/>
    </w:rPr>
  </w:style>
  <w:style w:type="paragraph" w:customStyle="1" w:styleId="CoverTitle">
    <w:name w:val="CoverTitle"/>
    <w:basedOn w:val="Normal"/>
    <w:link w:val="CoverTitleChar1"/>
    <w:rsid w:val="00051A56"/>
    <w:pPr>
      <w:spacing w:before="2040" w:after="840"/>
      <w:ind w:left="2880"/>
    </w:pPr>
    <w:rPr>
      <w:rFonts w:ascii="Tahoma" w:hAnsi="Tahoma"/>
      <w:w w:val="125"/>
      <w:sz w:val="56"/>
    </w:rPr>
  </w:style>
  <w:style w:type="character" w:customStyle="1" w:styleId="CoverTitleChar1">
    <w:name w:val="CoverTitle Char1"/>
    <w:basedOn w:val="DefaultParagraphFont"/>
    <w:link w:val="CoverTitle"/>
    <w:rsid w:val="00051A56"/>
    <w:rPr>
      <w:rFonts w:ascii="Tahoma" w:hAnsi="Tahoma"/>
      <w:w w:val="125"/>
      <w:sz w:val="56"/>
      <w:szCs w:val="24"/>
      <w:lang w:val="en-US" w:eastAsia="en-US" w:bidi="ar-SA"/>
    </w:rPr>
  </w:style>
  <w:style w:type="paragraph" w:customStyle="1" w:styleId="CoverTitle2">
    <w:name w:val="CoverTitle2"/>
    <w:basedOn w:val="CoverTitle"/>
    <w:link w:val="CoverTitle2Char"/>
    <w:rsid w:val="00051A56"/>
    <w:pPr>
      <w:spacing w:before="1200" w:after="240"/>
      <w:ind w:right="-907"/>
    </w:pPr>
    <w:rPr>
      <w:bCs/>
      <w:color w:val="99CC00"/>
      <w:w w:val="100"/>
      <w:sz w:val="44"/>
      <w:szCs w:val="44"/>
    </w:rPr>
  </w:style>
  <w:style w:type="character" w:customStyle="1" w:styleId="CoverTitle2Char">
    <w:name w:val="CoverTitle2 Char"/>
    <w:basedOn w:val="CoverTitleChar1"/>
    <w:link w:val="CoverTitle2"/>
    <w:rsid w:val="00051A56"/>
    <w:rPr>
      <w:bCs/>
      <w:color w:val="99CC00"/>
      <w:sz w:val="44"/>
      <w:szCs w:val="44"/>
    </w:rPr>
  </w:style>
  <w:style w:type="paragraph" w:customStyle="1" w:styleId="TOCHead">
    <w:name w:val="TOCHead"/>
    <w:basedOn w:val="Normal"/>
    <w:rsid w:val="00051A56"/>
    <w:pPr>
      <w:spacing w:after="1440"/>
      <w:ind w:left="0"/>
      <w:jc w:val="right"/>
    </w:pPr>
    <w:rPr>
      <w:rFonts w:ascii="Tahoma" w:hAnsi="Tahoma"/>
      <w:sz w:val="36"/>
      <w:szCs w:val="36"/>
    </w:rPr>
  </w:style>
  <w:style w:type="paragraph" w:customStyle="1" w:styleId="CellText">
    <w:name w:val="CellText"/>
    <w:basedOn w:val="Normal"/>
    <w:rsid w:val="00051A56"/>
    <w:pPr>
      <w:spacing w:before="40" w:after="40"/>
      <w:ind w:left="0"/>
    </w:pPr>
    <w:rPr>
      <w:rFonts w:ascii="Tahoma" w:hAnsi="Tahoma"/>
      <w:sz w:val="16"/>
      <w:szCs w:val="16"/>
    </w:rPr>
  </w:style>
  <w:style w:type="paragraph" w:customStyle="1" w:styleId="TOC">
    <w:name w:val="TOC"/>
    <w:basedOn w:val="Heading6"/>
    <w:next w:val="Normal"/>
    <w:rsid w:val="00051A56"/>
    <w:pPr>
      <w:spacing w:before="480" w:after="1080"/>
      <w:ind w:left="0" w:right="0"/>
    </w:pPr>
    <w:rPr>
      <w:b w:val="0"/>
      <w:color w:val="000000"/>
      <w:szCs w:val="36"/>
    </w:rPr>
  </w:style>
  <w:style w:type="paragraph" w:customStyle="1" w:styleId="CellHeading">
    <w:name w:val="CellHeading"/>
    <w:basedOn w:val="Normal"/>
    <w:rsid w:val="00051A56"/>
    <w:pPr>
      <w:spacing w:before="120" w:after="0"/>
      <w:ind w:left="0"/>
    </w:pPr>
    <w:rPr>
      <w:rFonts w:ascii="Tahoma" w:hAnsi="Tahoma"/>
      <w:b/>
      <w:sz w:val="18"/>
    </w:rPr>
  </w:style>
  <w:style w:type="paragraph" w:customStyle="1" w:styleId="CellBullet">
    <w:name w:val="CellBullet"/>
    <w:basedOn w:val="CellText"/>
    <w:rsid w:val="00051A56"/>
    <w:pPr>
      <w:numPr>
        <w:numId w:val="11"/>
      </w:numPr>
      <w:tabs>
        <w:tab w:val="clear" w:pos="2520"/>
        <w:tab w:val="num" w:pos="162"/>
      </w:tabs>
      <w:spacing w:before="20" w:after="20"/>
      <w:ind w:left="173" w:hanging="187"/>
    </w:pPr>
  </w:style>
  <w:style w:type="paragraph" w:customStyle="1" w:styleId="CellFootnote">
    <w:name w:val="CellFootnote"/>
    <w:basedOn w:val="Normal"/>
    <w:rsid w:val="00051A56"/>
    <w:pPr>
      <w:spacing w:before="120" w:after="60"/>
    </w:pPr>
    <w:rPr>
      <w:rFonts w:ascii="Verdana" w:hAnsi="Verdana"/>
      <w:sz w:val="16"/>
    </w:rPr>
  </w:style>
  <w:style w:type="paragraph" w:customStyle="1" w:styleId="ScreenText">
    <w:name w:val="ScreenText"/>
    <w:basedOn w:val="Normal"/>
    <w:autoRedefine/>
    <w:rsid w:val="00051A56"/>
    <w:pPr>
      <w:spacing w:before="20" w:after="20"/>
      <w:ind w:left="1890" w:right="-720" w:hanging="234"/>
    </w:pPr>
    <w:rPr>
      <w:rFonts w:ascii="Courier New" w:hAnsi="Courier New"/>
      <w:sz w:val="18"/>
    </w:rPr>
  </w:style>
  <w:style w:type="character" w:styleId="CommentReference">
    <w:name w:val="annotation reference"/>
    <w:basedOn w:val="DefaultParagraphFont"/>
    <w:semiHidden/>
    <w:rsid w:val="00051A56"/>
    <w:rPr>
      <w:sz w:val="16"/>
      <w:szCs w:val="16"/>
    </w:rPr>
  </w:style>
  <w:style w:type="paragraph" w:customStyle="1" w:styleId="Note">
    <w:name w:val="Note"/>
    <w:basedOn w:val="NoteHeading"/>
    <w:rsid w:val="00051A56"/>
    <w:pPr>
      <w:numPr>
        <w:numId w:val="5"/>
      </w:numPr>
      <w:pBdr>
        <w:top w:val="single" w:sz="8" w:space="3" w:color="73B900"/>
        <w:bottom w:val="single" w:sz="12" w:space="3" w:color="73B900"/>
      </w:pBdr>
      <w:tabs>
        <w:tab w:val="left" w:pos="2088"/>
      </w:tabs>
    </w:pPr>
    <w:rPr>
      <w:rFonts w:ascii="Tahoma" w:hAnsi="Tahoma"/>
      <w:sz w:val="18"/>
    </w:rPr>
  </w:style>
  <w:style w:type="paragraph" w:customStyle="1" w:styleId="StyleHeading1head1H1LeftRight013After102ptTo">
    <w:name w:val="Style Heading 1head 1H1 + Left Right:  0.13&quot; After:  102 pt To..."/>
    <w:basedOn w:val="Heading1"/>
    <w:semiHidden/>
    <w:rsid w:val="00051A56"/>
    <w:pPr>
      <w:spacing w:after="2040"/>
      <w:ind w:right="187"/>
    </w:pPr>
    <w:rPr>
      <w:rFonts w:cs="Times New Roman"/>
      <w:b/>
      <w:szCs w:val="44"/>
    </w:rPr>
  </w:style>
  <w:style w:type="paragraph" w:customStyle="1" w:styleId="Copyright1">
    <w:name w:val="Copyright1"/>
    <w:basedOn w:val="Normal"/>
    <w:rsid w:val="00051A56"/>
    <w:pPr>
      <w:spacing w:before="2040"/>
      <w:ind w:left="806"/>
    </w:pPr>
    <w:rPr>
      <w:rFonts w:ascii="Tahoma" w:hAnsi="Tahoma"/>
      <w:b/>
      <w:sz w:val="16"/>
      <w:szCs w:val="16"/>
    </w:rPr>
  </w:style>
  <w:style w:type="paragraph" w:customStyle="1" w:styleId="Copyright2">
    <w:name w:val="Copyright2"/>
    <w:basedOn w:val="Copyright1"/>
    <w:rsid w:val="00051A56"/>
    <w:pPr>
      <w:spacing w:before="60"/>
    </w:pPr>
    <w:rPr>
      <w:b w:val="0"/>
    </w:rPr>
  </w:style>
  <w:style w:type="paragraph" w:customStyle="1" w:styleId="StyleCoverTitle220pt">
    <w:name w:val="Style CoverTitle2 + 20 pt"/>
    <w:basedOn w:val="CoverTitle2"/>
    <w:autoRedefine/>
    <w:semiHidden/>
    <w:rsid w:val="00051A56"/>
    <w:rPr>
      <w:b/>
    </w:rPr>
  </w:style>
  <w:style w:type="character" w:customStyle="1" w:styleId="StyleCoverTitle220ptChar">
    <w:name w:val="Style CoverTitle2 + 20 pt Char"/>
    <w:basedOn w:val="DefaultParagraphFont"/>
    <w:semiHidden/>
    <w:rsid w:val="00051A56"/>
    <w:rPr>
      <w:rFonts w:ascii="Tahoma" w:hAnsi="Tahoma"/>
      <w:b/>
      <w:bCs/>
      <w:color w:val="99CC00"/>
      <w:w w:val="125"/>
      <w:sz w:val="44"/>
      <w:szCs w:val="44"/>
      <w:lang w:val="en-US" w:eastAsia="en-US" w:bidi="ar-SA"/>
    </w:rPr>
  </w:style>
  <w:style w:type="paragraph" w:customStyle="1" w:styleId="StyleListBulletVerdana9ptBold">
    <w:name w:val="Style List Bullet + Verdana 9 pt Bold"/>
    <w:basedOn w:val="ListBullet"/>
    <w:semiHidden/>
    <w:rsid w:val="00051A56"/>
    <w:rPr>
      <w:rFonts w:ascii="Verdana" w:hAnsi="Verdana"/>
      <w:b/>
      <w:bCs/>
      <w:sz w:val="18"/>
    </w:rPr>
  </w:style>
  <w:style w:type="character" w:customStyle="1" w:styleId="ListBulletChar">
    <w:name w:val="List Bullet Char"/>
    <w:basedOn w:val="DefaultParagraphFont"/>
    <w:semiHidden/>
    <w:rsid w:val="00051A56"/>
    <w:rPr>
      <w:rFonts w:ascii="Garamond" w:hAnsi="Garamond"/>
      <w:sz w:val="22"/>
      <w:szCs w:val="24"/>
      <w:lang w:val="en-US" w:eastAsia="en-US" w:bidi="ar-SA"/>
    </w:rPr>
  </w:style>
  <w:style w:type="character" w:customStyle="1" w:styleId="StyleListBulletVerdana9ptBoldChar">
    <w:name w:val="Style List Bullet + Verdana 9 pt Bold Char"/>
    <w:basedOn w:val="ListBulletChar"/>
    <w:semiHidden/>
    <w:rsid w:val="00051A56"/>
    <w:rPr>
      <w:rFonts w:ascii="Verdana" w:hAnsi="Verdana"/>
      <w:b/>
      <w:bCs/>
      <w:sz w:val="18"/>
    </w:rPr>
  </w:style>
  <w:style w:type="paragraph" w:customStyle="1" w:styleId="StyleCoverTitle220ptNotBoldBlack">
    <w:name w:val="Style CoverTitle2 + 20 pt Not Bold Black"/>
    <w:basedOn w:val="CoverTitle2"/>
    <w:link w:val="StyleCoverTitle220ptNotBoldBlackChar"/>
    <w:rsid w:val="00051A56"/>
    <w:rPr>
      <w:b/>
      <w:bCs w:val="0"/>
      <w:color w:val="000000"/>
      <w:sz w:val="40"/>
    </w:rPr>
  </w:style>
  <w:style w:type="character" w:customStyle="1" w:styleId="StyleCoverTitle220ptNotBoldBlackChar">
    <w:name w:val="Style CoverTitle2 + 20 pt Not Bold Black Char"/>
    <w:basedOn w:val="CoverTitle2Char"/>
    <w:link w:val="StyleCoverTitle220ptNotBoldBlack"/>
    <w:rsid w:val="00051A56"/>
    <w:rPr>
      <w:color w:val="000000"/>
      <w:sz w:val="40"/>
    </w:rPr>
  </w:style>
  <w:style w:type="paragraph" w:styleId="Header">
    <w:name w:val="header"/>
    <w:basedOn w:val="Normal"/>
    <w:rsid w:val="00051A56"/>
    <w:pPr>
      <w:tabs>
        <w:tab w:val="center" w:pos="4320"/>
        <w:tab w:val="right" w:pos="8640"/>
      </w:tabs>
    </w:pPr>
  </w:style>
  <w:style w:type="character" w:customStyle="1" w:styleId="ListNumber2Char">
    <w:name w:val="List Number 2 Char"/>
    <w:basedOn w:val="DefaultParagraphFont"/>
    <w:link w:val="ListNumber2"/>
    <w:rsid w:val="00881C48"/>
    <w:rPr>
      <w:rFonts w:ascii="Garamond" w:hAnsi="Garamond"/>
      <w:sz w:val="22"/>
      <w:szCs w:val="24"/>
      <w:lang w:eastAsia="en-US"/>
    </w:rPr>
  </w:style>
  <w:style w:type="paragraph" w:styleId="BalloonText">
    <w:name w:val="Balloon Text"/>
    <w:basedOn w:val="Normal"/>
    <w:semiHidden/>
    <w:rsid w:val="003F5978"/>
    <w:rPr>
      <w:rFonts w:ascii="Tahoma" w:hAnsi="Tahoma" w:cs="Tahoma"/>
      <w:sz w:val="16"/>
      <w:szCs w:val="16"/>
    </w:rPr>
  </w:style>
  <w:style w:type="paragraph" w:styleId="CommentSubject">
    <w:name w:val="annotation subject"/>
    <w:basedOn w:val="CommentText"/>
    <w:next w:val="CommentText"/>
    <w:semiHidden/>
    <w:rsid w:val="00673345"/>
    <w:rPr>
      <w:rFonts w:ascii="Garamond" w:hAnsi="Garamond"/>
      <w:b/>
      <w:bCs/>
      <w:color w:val="auto"/>
      <w:sz w:val="20"/>
    </w:rPr>
  </w:style>
  <w:style w:type="paragraph" w:styleId="ListParagraph">
    <w:name w:val="List Paragraph"/>
    <w:basedOn w:val="Normal"/>
    <w:uiPriority w:val="34"/>
    <w:qFormat/>
    <w:rsid w:val="00051D2E"/>
    <w:pPr>
      <w:spacing w:before="0" w:after="0"/>
      <w:ind w:left="720"/>
      <w:contextualSpacing/>
    </w:pPr>
    <w:rPr>
      <w:rFonts w:ascii="Times New Roman" w:hAnsi="Times New Roman"/>
      <w:sz w:val="24"/>
      <w:lang w:eastAsia="zh-CN"/>
    </w:rPr>
  </w:style>
  <w:style w:type="character" w:styleId="FootnoteReference">
    <w:name w:val="footnote reference"/>
    <w:basedOn w:val="DefaultParagraphFont"/>
    <w:rsid w:val="00DF18EE"/>
    <w:rPr>
      <w:vertAlign w:val="superscript"/>
    </w:rPr>
  </w:style>
  <w:style w:type="paragraph" w:styleId="NoSpacing">
    <w:name w:val="No Spacing"/>
    <w:link w:val="NoSpacingChar"/>
    <w:uiPriority w:val="1"/>
    <w:qFormat/>
    <w:rsid w:val="00DF18EE"/>
    <w:rPr>
      <w:rFonts w:ascii="Calibri" w:eastAsia="SimSun" w:hAnsi="Calibri"/>
      <w:sz w:val="22"/>
      <w:szCs w:val="22"/>
      <w:lang w:val="en-US" w:eastAsia="en-US"/>
    </w:rPr>
  </w:style>
  <w:style w:type="character" w:customStyle="1" w:styleId="NoSpacingChar">
    <w:name w:val="No Spacing Char"/>
    <w:basedOn w:val="DefaultParagraphFont"/>
    <w:link w:val="NoSpacing"/>
    <w:uiPriority w:val="1"/>
    <w:rsid w:val="00DF18EE"/>
    <w:rPr>
      <w:rFonts w:ascii="Calibri" w:eastAsia="SimSun" w:hAnsi="Calibri"/>
      <w:sz w:val="22"/>
      <w:szCs w:val="22"/>
      <w:lang w:val="en-US" w:eastAsia="en-US" w:bidi="ar-SA"/>
    </w:rPr>
  </w:style>
  <w:style w:type="paragraph" w:styleId="TOCHeading">
    <w:name w:val="TOC Heading"/>
    <w:basedOn w:val="Heading1"/>
    <w:next w:val="Normal"/>
    <w:link w:val="TOCHeadingChar"/>
    <w:uiPriority w:val="39"/>
    <w:unhideWhenUsed/>
    <w:qFormat/>
    <w:rsid w:val="00975191"/>
    <w:pPr>
      <w:keepLines/>
      <w:spacing w:after="0" w:line="276" w:lineRule="auto"/>
      <w:outlineLvl w:val="9"/>
    </w:pPr>
    <w:rPr>
      <w:rFonts w:ascii="Cambria" w:hAnsi="Cambria" w:cs="Times New Roman"/>
      <w:b/>
      <w:color w:val="365F91"/>
      <w:kern w:val="0"/>
      <w:sz w:val="28"/>
      <w:szCs w:val="28"/>
    </w:rPr>
  </w:style>
  <w:style w:type="character" w:customStyle="1" w:styleId="Heading1Char">
    <w:name w:val="Heading 1 Char"/>
    <w:basedOn w:val="DefaultParagraphFont"/>
    <w:link w:val="Heading1"/>
    <w:uiPriority w:val="9"/>
    <w:rsid w:val="0053178E"/>
    <w:rPr>
      <w:rFonts w:ascii="Tahoma" w:hAnsi="Tahoma" w:cs="Arial"/>
      <w:bCs/>
      <w:kern w:val="32"/>
      <w:sz w:val="44"/>
      <w:szCs w:val="32"/>
      <w:lang w:val="en-US" w:eastAsia="en-US"/>
    </w:rPr>
  </w:style>
  <w:style w:type="paragraph" w:styleId="Bibliography">
    <w:name w:val="Bibliography"/>
    <w:basedOn w:val="Normal"/>
    <w:next w:val="Normal"/>
    <w:uiPriority w:val="37"/>
    <w:unhideWhenUsed/>
    <w:rsid w:val="0053178E"/>
  </w:style>
  <w:style w:type="paragraph" w:customStyle="1" w:styleId="Contents">
    <w:name w:val="Contents"/>
    <w:basedOn w:val="TOCHeading"/>
    <w:link w:val="ContentsChar"/>
    <w:qFormat/>
    <w:rsid w:val="002A2B34"/>
  </w:style>
  <w:style w:type="paragraph" w:customStyle="1" w:styleId="Codequote">
    <w:name w:val="Code quote"/>
    <w:basedOn w:val="Normal"/>
    <w:link w:val="CodequoteChar"/>
    <w:qFormat/>
    <w:rsid w:val="00125DEB"/>
    <w:rPr>
      <w:rFonts w:ascii="Courier New" w:hAnsi="Courier New" w:cs="Courier New"/>
      <w:sz w:val="18"/>
    </w:rPr>
  </w:style>
  <w:style w:type="character" w:customStyle="1" w:styleId="TOCHeadingChar">
    <w:name w:val="TOC Heading Char"/>
    <w:basedOn w:val="Heading1Char"/>
    <w:link w:val="TOCHeading"/>
    <w:uiPriority w:val="39"/>
    <w:rsid w:val="002A2B34"/>
    <w:rPr>
      <w:rFonts w:ascii="Cambria" w:hAnsi="Cambria"/>
      <w:b/>
      <w:bCs/>
      <w:color w:val="365F91"/>
      <w:sz w:val="28"/>
      <w:szCs w:val="28"/>
    </w:rPr>
  </w:style>
  <w:style w:type="character" w:customStyle="1" w:styleId="ContentsChar">
    <w:name w:val="Contents Char"/>
    <w:basedOn w:val="TOCHeadingChar"/>
    <w:link w:val="Contents"/>
    <w:rsid w:val="002A2B34"/>
  </w:style>
  <w:style w:type="character" w:customStyle="1" w:styleId="CodequoteChar">
    <w:name w:val="Code quote Char"/>
    <w:basedOn w:val="DefaultParagraphFont"/>
    <w:link w:val="Codequote"/>
    <w:rsid w:val="00125DEB"/>
    <w:rPr>
      <w:rFonts w:ascii="Courier New" w:hAnsi="Courier New" w:cs="Courier New"/>
      <w:sz w:val="18"/>
      <w:szCs w:val="24"/>
      <w:lang w:val="en-US" w:eastAsia="en-US"/>
    </w:rPr>
  </w:style>
</w:styles>
</file>

<file path=word/webSettings.xml><?xml version="1.0" encoding="utf-8"?>
<w:webSettings xmlns:r="http://schemas.openxmlformats.org/officeDocument/2006/relationships" xmlns:w="http://schemas.openxmlformats.org/wordprocessingml/2006/main">
  <w:divs>
    <w:div w:id="23335882">
      <w:bodyDiv w:val="1"/>
      <w:marLeft w:val="0"/>
      <w:marRight w:val="0"/>
      <w:marTop w:val="0"/>
      <w:marBottom w:val="0"/>
      <w:divBdr>
        <w:top w:val="none" w:sz="0" w:space="0" w:color="auto"/>
        <w:left w:val="none" w:sz="0" w:space="0" w:color="auto"/>
        <w:bottom w:val="none" w:sz="0" w:space="0" w:color="auto"/>
        <w:right w:val="none" w:sz="0" w:space="0" w:color="auto"/>
      </w:divBdr>
      <w:divsChild>
        <w:div w:id="355666082">
          <w:marLeft w:val="720"/>
          <w:marRight w:val="0"/>
          <w:marTop w:val="115"/>
          <w:marBottom w:val="0"/>
          <w:divBdr>
            <w:top w:val="none" w:sz="0" w:space="0" w:color="auto"/>
            <w:left w:val="none" w:sz="0" w:space="0" w:color="auto"/>
            <w:bottom w:val="none" w:sz="0" w:space="0" w:color="auto"/>
            <w:right w:val="none" w:sz="0" w:space="0" w:color="auto"/>
          </w:divBdr>
        </w:div>
        <w:div w:id="733428052">
          <w:marLeft w:val="1541"/>
          <w:marRight w:val="0"/>
          <w:marTop w:val="96"/>
          <w:marBottom w:val="0"/>
          <w:divBdr>
            <w:top w:val="none" w:sz="0" w:space="0" w:color="auto"/>
            <w:left w:val="none" w:sz="0" w:space="0" w:color="auto"/>
            <w:bottom w:val="none" w:sz="0" w:space="0" w:color="auto"/>
            <w:right w:val="none" w:sz="0" w:space="0" w:color="auto"/>
          </w:divBdr>
        </w:div>
        <w:div w:id="1560283196">
          <w:marLeft w:val="720"/>
          <w:marRight w:val="0"/>
          <w:marTop w:val="115"/>
          <w:marBottom w:val="0"/>
          <w:divBdr>
            <w:top w:val="none" w:sz="0" w:space="0" w:color="auto"/>
            <w:left w:val="none" w:sz="0" w:space="0" w:color="auto"/>
            <w:bottom w:val="none" w:sz="0" w:space="0" w:color="auto"/>
            <w:right w:val="none" w:sz="0" w:space="0" w:color="auto"/>
          </w:divBdr>
        </w:div>
        <w:div w:id="1887372574">
          <w:marLeft w:val="1541"/>
          <w:marRight w:val="0"/>
          <w:marTop w:val="96"/>
          <w:marBottom w:val="0"/>
          <w:divBdr>
            <w:top w:val="none" w:sz="0" w:space="0" w:color="auto"/>
            <w:left w:val="none" w:sz="0" w:space="0" w:color="auto"/>
            <w:bottom w:val="none" w:sz="0" w:space="0" w:color="auto"/>
            <w:right w:val="none" w:sz="0" w:space="0" w:color="auto"/>
          </w:divBdr>
        </w:div>
      </w:divsChild>
    </w:div>
    <w:div w:id="131216712">
      <w:bodyDiv w:val="1"/>
      <w:marLeft w:val="0"/>
      <w:marRight w:val="0"/>
      <w:marTop w:val="0"/>
      <w:marBottom w:val="0"/>
      <w:divBdr>
        <w:top w:val="none" w:sz="0" w:space="0" w:color="auto"/>
        <w:left w:val="none" w:sz="0" w:space="0" w:color="auto"/>
        <w:bottom w:val="none" w:sz="0" w:space="0" w:color="auto"/>
        <w:right w:val="none" w:sz="0" w:space="0" w:color="auto"/>
      </w:divBdr>
      <w:divsChild>
        <w:div w:id="1724913239">
          <w:marLeft w:val="720"/>
          <w:marRight w:val="0"/>
          <w:marTop w:val="115"/>
          <w:marBottom w:val="0"/>
          <w:divBdr>
            <w:top w:val="none" w:sz="0" w:space="0" w:color="auto"/>
            <w:left w:val="none" w:sz="0" w:space="0" w:color="auto"/>
            <w:bottom w:val="none" w:sz="0" w:space="0" w:color="auto"/>
            <w:right w:val="none" w:sz="0" w:space="0" w:color="auto"/>
          </w:divBdr>
        </w:div>
      </w:divsChild>
    </w:div>
    <w:div w:id="205919950">
      <w:bodyDiv w:val="1"/>
      <w:marLeft w:val="0"/>
      <w:marRight w:val="0"/>
      <w:marTop w:val="0"/>
      <w:marBottom w:val="0"/>
      <w:divBdr>
        <w:top w:val="none" w:sz="0" w:space="0" w:color="auto"/>
        <w:left w:val="none" w:sz="0" w:space="0" w:color="auto"/>
        <w:bottom w:val="none" w:sz="0" w:space="0" w:color="auto"/>
        <w:right w:val="none" w:sz="0" w:space="0" w:color="auto"/>
      </w:divBdr>
    </w:div>
    <w:div w:id="213585613">
      <w:bodyDiv w:val="1"/>
      <w:marLeft w:val="0"/>
      <w:marRight w:val="0"/>
      <w:marTop w:val="0"/>
      <w:marBottom w:val="0"/>
      <w:divBdr>
        <w:top w:val="none" w:sz="0" w:space="0" w:color="auto"/>
        <w:left w:val="none" w:sz="0" w:space="0" w:color="auto"/>
        <w:bottom w:val="none" w:sz="0" w:space="0" w:color="auto"/>
        <w:right w:val="none" w:sz="0" w:space="0" w:color="auto"/>
      </w:divBdr>
      <w:divsChild>
        <w:div w:id="135488673">
          <w:marLeft w:val="1541"/>
          <w:marRight w:val="0"/>
          <w:marTop w:val="96"/>
          <w:marBottom w:val="0"/>
          <w:divBdr>
            <w:top w:val="none" w:sz="0" w:space="0" w:color="auto"/>
            <w:left w:val="none" w:sz="0" w:space="0" w:color="auto"/>
            <w:bottom w:val="none" w:sz="0" w:space="0" w:color="auto"/>
            <w:right w:val="none" w:sz="0" w:space="0" w:color="auto"/>
          </w:divBdr>
        </w:div>
        <w:div w:id="487938732">
          <w:marLeft w:val="1541"/>
          <w:marRight w:val="0"/>
          <w:marTop w:val="96"/>
          <w:marBottom w:val="0"/>
          <w:divBdr>
            <w:top w:val="none" w:sz="0" w:space="0" w:color="auto"/>
            <w:left w:val="none" w:sz="0" w:space="0" w:color="auto"/>
            <w:bottom w:val="none" w:sz="0" w:space="0" w:color="auto"/>
            <w:right w:val="none" w:sz="0" w:space="0" w:color="auto"/>
          </w:divBdr>
        </w:div>
        <w:div w:id="1408308666">
          <w:marLeft w:val="720"/>
          <w:marRight w:val="0"/>
          <w:marTop w:val="115"/>
          <w:marBottom w:val="0"/>
          <w:divBdr>
            <w:top w:val="none" w:sz="0" w:space="0" w:color="auto"/>
            <w:left w:val="none" w:sz="0" w:space="0" w:color="auto"/>
            <w:bottom w:val="none" w:sz="0" w:space="0" w:color="auto"/>
            <w:right w:val="none" w:sz="0" w:space="0" w:color="auto"/>
          </w:divBdr>
        </w:div>
      </w:divsChild>
    </w:div>
    <w:div w:id="297338605">
      <w:bodyDiv w:val="1"/>
      <w:marLeft w:val="0"/>
      <w:marRight w:val="0"/>
      <w:marTop w:val="0"/>
      <w:marBottom w:val="0"/>
      <w:divBdr>
        <w:top w:val="none" w:sz="0" w:space="0" w:color="auto"/>
        <w:left w:val="none" w:sz="0" w:space="0" w:color="auto"/>
        <w:bottom w:val="none" w:sz="0" w:space="0" w:color="auto"/>
        <w:right w:val="none" w:sz="0" w:space="0" w:color="auto"/>
      </w:divBdr>
    </w:div>
    <w:div w:id="394739409">
      <w:bodyDiv w:val="1"/>
      <w:marLeft w:val="0"/>
      <w:marRight w:val="0"/>
      <w:marTop w:val="0"/>
      <w:marBottom w:val="0"/>
      <w:divBdr>
        <w:top w:val="none" w:sz="0" w:space="0" w:color="auto"/>
        <w:left w:val="none" w:sz="0" w:space="0" w:color="auto"/>
        <w:bottom w:val="none" w:sz="0" w:space="0" w:color="auto"/>
        <w:right w:val="none" w:sz="0" w:space="0" w:color="auto"/>
      </w:divBdr>
      <w:divsChild>
        <w:div w:id="44842557">
          <w:marLeft w:val="720"/>
          <w:marRight w:val="0"/>
          <w:marTop w:val="115"/>
          <w:marBottom w:val="0"/>
          <w:divBdr>
            <w:top w:val="none" w:sz="0" w:space="0" w:color="auto"/>
            <w:left w:val="none" w:sz="0" w:space="0" w:color="auto"/>
            <w:bottom w:val="none" w:sz="0" w:space="0" w:color="auto"/>
            <w:right w:val="none" w:sz="0" w:space="0" w:color="auto"/>
          </w:divBdr>
        </w:div>
        <w:div w:id="1144741054">
          <w:marLeft w:val="1541"/>
          <w:marRight w:val="0"/>
          <w:marTop w:val="96"/>
          <w:marBottom w:val="0"/>
          <w:divBdr>
            <w:top w:val="none" w:sz="0" w:space="0" w:color="auto"/>
            <w:left w:val="none" w:sz="0" w:space="0" w:color="auto"/>
            <w:bottom w:val="none" w:sz="0" w:space="0" w:color="auto"/>
            <w:right w:val="none" w:sz="0" w:space="0" w:color="auto"/>
          </w:divBdr>
        </w:div>
        <w:div w:id="1502312340">
          <w:marLeft w:val="1541"/>
          <w:marRight w:val="0"/>
          <w:marTop w:val="96"/>
          <w:marBottom w:val="0"/>
          <w:divBdr>
            <w:top w:val="none" w:sz="0" w:space="0" w:color="auto"/>
            <w:left w:val="none" w:sz="0" w:space="0" w:color="auto"/>
            <w:bottom w:val="none" w:sz="0" w:space="0" w:color="auto"/>
            <w:right w:val="none" w:sz="0" w:space="0" w:color="auto"/>
          </w:divBdr>
        </w:div>
        <w:div w:id="1771973370">
          <w:marLeft w:val="720"/>
          <w:marRight w:val="0"/>
          <w:marTop w:val="115"/>
          <w:marBottom w:val="0"/>
          <w:divBdr>
            <w:top w:val="none" w:sz="0" w:space="0" w:color="auto"/>
            <w:left w:val="none" w:sz="0" w:space="0" w:color="auto"/>
            <w:bottom w:val="none" w:sz="0" w:space="0" w:color="auto"/>
            <w:right w:val="none" w:sz="0" w:space="0" w:color="auto"/>
          </w:divBdr>
        </w:div>
      </w:divsChild>
    </w:div>
    <w:div w:id="408773594">
      <w:bodyDiv w:val="1"/>
      <w:marLeft w:val="0"/>
      <w:marRight w:val="0"/>
      <w:marTop w:val="0"/>
      <w:marBottom w:val="0"/>
      <w:divBdr>
        <w:top w:val="none" w:sz="0" w:space="0" w:color="auto"/>
        <w:left w:val="none" w:sz="0" w:space="0" w:color="auto"/>
        <w:bottom w:val="none" w:sz="0" w:space="0" w:color="auto"/>
        <w:right w:val="none" w:sz="0" w:space="0" w:color="auto"/>
      </w:divBdr>
      <w:divsChild>
        <w:div w:id="392197305">
          <w:marLeft w:val="1541"/>
          <w:marRight w:val="0"/>
          <w:marTop w:val="96"/>
          <w:marBottom w:val="0"/>
          <w:divBdr>
            <w:top w:val="none" w:sz="0" w:space="0" w:color="auto"/>
            <w:left w:val="none" w:sz="0" w:space="0" w:color="auto"/>
            <w:bottom w:val="none" w:sz="0" w:space="0" w:color="auto"/>
            <w:right w:val="none" w:sz="0" w:space="0" w:color="auto"/>
          </w:divBdr>
        </w:div>
        <w:div w:id="1386026273">
          <w:marLeft w:val="720"/>
          <w:marRight w:val="0"/>
          <w:marTop w:val="115"/>
          <w:marBottom w:val="0"/>
          <w:divBdr>
            <w:top w:val="none" w:sz="0" w:space="0" w:color="auto"/>
            <w:left w:val="none" w:sz="0" w:space="0" w:color="auto"/>
            <w:bottom w:val="none" w:sz="0" w:space="0" w:color="auto"/>
            <w:right w:val="none" w:sz="0" w:space="0" w:color="auto"/>
          </w:divBdr>
        </w:div>
      </w:divsChild>
    </w:div>
    <w:div w:id="436755296">
      <w:bodyDiv w:val="1"/>
      <w:marLeft w:val="0"/>
      <w:marRight w:val="0"/>
      <w:marTop w:val="0"/>
      <w:marBottom w:val="0"/>
      <w:divBdr>
        <w:top w:val="none" w:sz="0" w:space="0" w:color="auto"/>
        <w:left w:val="none" w:sz="0" w:space="0" w:color="auto"/>
        <w:bottom w:val="none" w:sz="0" w:space="0" w:color="auto"/>
        <w:right w:val="none" w:sz="0" w:space="0" w:color="auto"/>
      </w:divBdr>
      <w:divsChild>
        <w:div w:id="620964697">
          <w:marLeft w:val="1541"/>
          <w:marRight w:val="0"/>
          <w:marTop w:val="96"/>
          <w:marBottom w:val="0"/>
          <w:divBdr>
            <w:top w:val="none" w:sz="0" w:space="0" w:color="auto"/>
            <w:left w:val="none" w:sz="0" w:space="0" w:color="auto"/>
            <w:bottom w:val="none" w:sz="0" w:space="0" w:color="auto"/>
            <w:right w:val="none" w:sz="0" w:space="0" w:color="auto"/>
          </w:divBdr>
        </w:div>
      </w:divsChild>
    </w:div>
    <w:div w:id="550844710">
      <w:bodyDiv w:val="1"/>
      <w:marLeft w:val="0"/>
      <w:marRight w:val="0"/>
      <w:marTop w:val="0"/>
      <w:marBottom w:val="0"/>
      <w:divBdr>
        <w:top w:val="none" w:sz="0" w:space="0" w:color="auto"/>
        <w:left w:val="none" w:sz="0" w:space="0" w:color="auto"/>
        <w:bottom w:val="none" w:sz="0" w:space="0" w:color="auto"/>
        <w:right w:val="none" w:sz="0" w:space="0" w:color="auto"/>
      </w:divBdr>
    </w:div>
    <w:div w:id="565342686">
      <w:bodyDiv w:val="1"/>
      <w:marLeft w:val="0"/>
      <w:marRight w:val="0"/>
      <w:marTop w:val="0"/>
      <w:marBottom w:val="0"/>
      <w:divBdr>
        <w:top w:val="none" w:sz="0" w:space="0" w:color="auto"/>
        <w:left w:val="none" w:sz="0" w:space="0" w:color="auto"/>
        <w:bottom w:val="none" w:sz="0" w:space="0" w:color="auto"/>
        <w:right w:val="none" w:sz="0" w:space="0" w:color="auto"/>
      </w:divBdr>
      <w:divsChild>
        <w:div w:id="686834870">
          <w:marLeft w:val="720"/>
          <w:marRight w:val="0"/>
          <w:marTop w:val="115"/>
          <w:marBottom w:val="0"/>
          <w:divBdr>
            <w:top w:val="none" w:sz="0" w:space="0" w:color="auto"/>
            <w:left w:val="none" w:sz="0" w:space="0" w:color="auto"/>
            <w:bottom w:val="none" w:sz="0" w:space="0" w:color="auto"/>
            <w:right w:val="none" w:sz="0" w:space="0" w:color="auto"/>
          </w:divBdr>
        </w:div>
      </w:divsChild>
    </w:div>
    <w:div w:id="768551942">
      <w:bodyDiv w:val="1"/>
      <w:marLeft w:val="0"/>
      <w:marRight w:val="0"/>
      <w:marTop w:val="0"/>
      <w:marBottom w:val="0"/>
      <w:divBdr>
        <w:top w:val="none" w:sz="0" w:space="0" w:color="auto"/>
        <w:left w:val="none" w:sz="0" w:space="0" w:color="auto"/>
        <w:bottom w:val="none" w:sz="0" w:space="0" w:color="auto"/>
        <w:right w:val="none" w:sz="0" w:space="0" w:color="auto"/>
      </w:divBdr>
      <w:divsChild>
        <w:div w:id="318384399">
          <w:marLeft w:val="0"/>
          <w:marRight w:val="0"/>
          <w:marTop w:val="0"/>
          <w:marBottom w:val="0"/>
          <w:divBdr>
            <w:top w:val="none" w:sz="0" w:space="0" w:color="auto"/>
            <w:left w:val="none" w:sz="0" w:space="0" w:color="auto"/>
            <w:bottom w:val="none" w:sz="0" w:space="0" w:color="auto"/>
            <w:right w:val="none" w:sz="0" w:space="0" w:color="auto"/>
          </w:divBdr>
          <w:divsChild>
            <w:div w:id="649410554">
              <w:marLeft w:val="0"/>
              <w:marRight w:val="0"/>
              <w:marTop w:val="0"/>
              <w:marBottom w:val="0"/>
              <w:divBdr>
                <w:top w:val="none" w:sz="0" w:space="0" w:color="auto"/>
                <w:left w:val="none" w:sz="0" w:space="0" w:color="auto"/>
                <w:bottom w:val="none" w:sz="0" w:space="0" w:color="auto"/>
                <w:right w:val="none" w:sz="0" w:space="0" w:color="auto"/>
              </w:divBdr>
              <w:divsChild>
                <w:div w:id="1461146551">
                  <w:marLeft w:val="0"/>
                  <w:marRight w:val="0"/>
                  <w:marTop w:val="0"/>
                  <w:marBottom w:val="0"/>
                  <w:divBdr>
                    <w:top w:val="none" w:sz="0" w:space="0" w:color="auto"/>
                    <w:left w:val="none" w:sz="0" w:space="0" w:color="auto"/>
                    <w:bottom w:val="none" w:sz="0" w:space="0" w:color="auto"/>
                    <w:right w:val="none" w:sz="0" w:space="0" w:color="auto"/>
                  </w:divBdr>
                  <w:divsChild>
                    <w:div w:id="189060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767098">
      <w:bodyDiv w:val="1"/>
      <w:marLeft w:val="0"/>
      <w:marRight w:val="0"/>
      <w:marTop w:val="0"/>
      <w:marBottom w:val="0"/>
      <w:divBdr>
        <w:top w:val="none" w:sz="0" w:space="0" w:color="auto"/>
        <w:left w:val="none" w:sz="0" w:space="0" w:color="auto"/>
        <w:bottom w:val="none" w:sz="0" w:space="0" w:color="auto"/>
        <w:right w:val="none" w:sz="0" w:space="0" w:color="auto"/>
      </w:divBdr>
    </w:div>
    <w:div w:id="1207335564">
      <w:bodyDiv w:val="1"/>
      <w:marLeft w:val="0"/>
      <w:marRight w:val="0"/>
      <w:marTop w:val="0"/>
      <w:marBottom w:val="0"/>
      <w:divBdr>
        <w:top w:val="none" w:sz="0" w:space="0" w:color="auto"/>
        <w:left w:val="none" w:sz="0" w:space="0" w:color="auto"/>
        <w:bottom w:val="none" w:sz="0" w:space="0" w:color="auto"/>
        <w:right w:val="none" w:sz="0" w:space="0" w:color="auto"/>
      </w:divBdr>
    </w:div>
    <w:div w:id="1497375555">
      <w:bodyDiv w:val="1"/>
      <w:marLeft w:val="0"/>
      <w:marRight w:val="0"/>
      <w:marTop w:val="0"/>
      <w:marBottom w:val="0"/>
      <w:divBdr>
        <w:top w:val="none" w:sz="0" w:space="0" w:color="auto"/>
        <w:left w:val="none" w:sz="0" w:space="0" w:color="auto"/>
        <w:bottom w:val="none" w:sz="0" w:space="0" w:color="auto"/>
        <w:right w:val="none" w:sz="0" w:space="0" w:color="auto"/>
      </w:divBdr>
      <w:divsChild>
        <w:div w:id="1369598953">
          <w:marLeft w:val="1541"/>
          <w:marRight w:val="0"/>
          <w:marTop w:val="86"/>
          <w:marBottom w:val="0"/>
          <w:divBdr>
            <w:top w:val="none" w:sz="0" w:space="0" w:color="auto"/>
            <w:left w:val="none" w:sz="0" w:space="0" w:color="auto"/>
            <w:bottom w:val="none" w:sz="0" w:space="0" w:color="auto"/>
            <w:right w:val="none" w:sz="0" w:space="0" w:color="auto"/>
          </w:divBdr>
        </w:div>
        <w:div w:id="1988590099">
          <w:marLeft w:val="720"/>
          <w:marRight w:val="0"/>
          <w:marTop w:val="96"/>
          <w:marBottom w:val="0"/>
          <w:divBdr>
            <w:top w:val="none" w:sz="0" w:space="0" w:color="auto"/>
            <w:left w:val="none" w:sz="0" w:space="0" w:color="auto"/>
            <w:bottom w:val="none" w:sz="0" w:space="0" w:color="auto"/>
            <w:right w:val="none" w:sz="0" w:space="0" w:color="auto"/>
          </w:divBdr>
        </w:div>
        <w:div w:id="2063870754">
          <w:marLeft w:val="1541"/>
          <w:marRight w:val="0"/>
          <w:marTop w:val="86"/>
          <w:marBottom w:val="0"/>
          <w:divBdr>
            <w:top w:val="none" w:sz="0" w:space="0" w:color="auto"/>
            <w:left w:val="none" w:sz="0" w:space="0" w:color="auto"/>
            <w:bottom w:val="none" w:sz="0" w:space="0" w:color="auto"/>
            <w:right w:val="none" w:sz="0" w:space="0" w:color="auto"/>
          </w:divBdr>
        </w:div>
      </w:divsChild>
    </w:div>
    <w:div w:id="1547840230">
      <w:bodyDiv w:val="1"/>
      <w:marLeft w:val="0"/>
      <w:marRight w:val="0"/>
      <w:marTop w:val="0"/>
      <w:marBottom w:val="0"/>
      <w:divBdr>
        <w:top w:val="none" w:sz="0" w:space="0" w:color="auto"/>
        <w:left w:val="none" w:sz="0" w:space="0" w:color="auto"/>
        <w:bottom w:val="none" w:sz="0" w:space="0" w:color="auto"/>
        <w:right w:val="none" w:sz="0" w:space="0" w:color="auto"/>
      </w:divBdr>
    </w:div>
    <w:div w:id="1824279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gif"/><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chart" Target="charts/chart5.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emf"/><Relationship Id="rId29"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jpeg"/><Relationship Id="rId32" Type="http://schemas.openxmlformats.org/officeDocument/2006/relationships/chart" Target="charts/chart4.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chart" Target="charts/chart1.xml"/><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10.jpeg"/><Relationship Id="rId31"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19.jpeg"/><Relationship Id="rId35" Type="http://schemas.openxmlformats.org/officeDocument/2006/relationships/footer" Target="footer3.xml"/></Relationships>
</file>

<file path=word/_rels/footer3.xml.rels><?xml version="1.0" encoding="UTF-8" standalone="yes"?>
<Relationships xmlns="http://schemas.openxmlformats.org/package/2006/relationships"><Relationship Id="rId1" Type="http://schemas.openxmlformats.org/officeDocument/2006/relationships/image" Target="media/image20.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dev\p4\sw\devrel\SDK10\Direct3D11\Source\TerrainTessellation\Doc\TriangleSizeVsPerf.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dev\p4\sw\devrel\SDK10\Direct3D11\Source\TerrainTessellation\Doc\TriangleSizeVsPerf.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Titles\HAWX2\101017_v28\PipelineStats\HAWX2_benchmark41s_PIPELINE_STATISTICS%20depth%20disabl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Titles\HAWX2\101017_v28\PipelineStats\HAWX2_benchmark57s_PIPELINE_STATISTICS%20depth%20disable.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Titles\HAWX2\101017_v28\PipelineStats\HAWX2_benchmark08s_PIPELINE_STATISTICS%20depth%20disabl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lang val="en-GB"/>
  <c:chart>
    <c:title>
      <c:tx>
        <c:rich>
          <a:bodyPr/>
          <a:lstStyle/>
          <a:p>
            <a:pPr>
              <a:defRPr sz="1200"/>
            </a:pPr>
            <a:r>
              <a:rPr lang="en-GB" sz="1200"/>
              <a:t>FPS vs target triangle width</a:t>
            </a:r>
          </a:p>
        </c:rich>
      </c:tx>
    </c:title>
    <c:plotArea>
      <c:layout/>
      <c:lineChart>
        <c:grouping val="standard"/>
        <c:ser>
          <c:idx val="1"/>
          <c:order val="0"/>
          <c:tx>
            <c:v>FPS</c:v>
          </c:tx>
          <c:val>
            <c:numRef>
              <c:f>Sheet1!$C$3:$C$12</c:f>
              <c:numCache>
                <c:formatCode>General</c:formatCode>
                <c:ptCount val="10"/>
                <c:pt idx="0">
                  <c:v>35</c:v>
                </c:pt>
                <c:pt idx="1">
                  <c:v>68</c:v>
                </c:pt>
                <c:pt idx="2">
                  <c:v>94</c:v>
                </c:pt>
                <c:pt idx="3" formatCode="#,##0">
                  <c:v>114</c:v>
                </c:pt>
                <c:pt idx="4">
                  <c:v>131</c:v>
                </c:pt>
                <c:pt idx="5">
                  <c:v>143</c:v>
                </c:pt>
                <c:pt idx="6">
                  <c:v>152</c:v>
                </c:pt>
                <c:pt idx="7">
                  <c:v>162</c:v>
                </c:pt>
                <c:pt idx="8">
                  <c:v>169</c:v>
                </c:pt>
                <c:pt idx="9">
                  <c:v>175</c:v>
                </c:pt>
              </c:numCache>
            </c:numRef>
          </c:val>
        </c:ser>
        <c:marker val="1"/>
        <c:axId val="105186816"/>
        <c:axId val="105360000"/>
      </c:lineChart>
      <c:catAx>
        <c:axId val="105186816"/>
        <c:scaling>
          <c:orientation val="minMax"/>
        </c:scaling>
        <c:axPos val="b"/>
        <c:tickLblPos val="nextTo"/>
        <c:crossAx val="105360000"/>
        <c:crosses val="autoZero"/>
        <c:auto val="1"/>
        <c:lblAlgn val="ctr"/>
        <c:lblOffset val="100"/>
      </c:catAx>
      <c:valAx>
        <c:axId val="105360000"/>
        <c:scaling>
          <c:orientation val="minMax"/>
        </c:scaling>
        <c:axPos val="l"/>
        <c:majorGridlines/>
        <c:numFmt formatCode="General" sourceLinked="1"/>
        <c:tickLblPos val="nextTo"/>
        <c:crossAx val="105186816"/>
        <c:crosses val="autoZero"/>
        <c:crossBetween val="between"/>
      </c:valAx>
    </c:plotArea>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GB"/>
  <c:chart>
    <c:title>
      <c:tx>
        <c:rich>
          <a:bodyPr/>
          <a:lstStyle/>
          <a:p>
            <a:pPr>
              <a:defRPr sz="1200"/>
            </a:pPr>
            <a:r>
              <a:rPr lang="en-GB" sz="1200"/>
              <a:t>Number of triangles vs target width</a:t>
            </a:r>
          </a:p>
        </c:rich>
      </c:tx>
    </c:title>
    <c:plotArea>
      <c:layout/>
      <c:lineChart>
        <c:grouping val="standard"/>
        <c:ser>
          <c:idx val="1"/>
          <c:order val="0"/>
          <c:tx>
            <c:v>FPS</c:v>
          </c:tx>
          <c:val>
            <c:numRef>
              <c:f>Sheet1!$D$3:$D$12</c:f>
              <c:numCache>
                <c:formatCode>#,##0</c:formatCode>
                <c:ptCount val="10"/>
                <c:pt idx="0">
                  <c:v>14546300</c:v>
                </c:pt>
                <c:pt idx="1">
                  <c:v>4736714</c:v>
                </c:pt>
                <c:pt idx="2">
                  <c:v>2465020</c:v>
                </c:pt>
                <c:pt idx="3">
                  <c:v>1569450</c:v>
                </c:pt>
                <c:pt idx="4">
                  <c:v>1106962</c:v>
                </c:pt>
                <c:pt idx="5">
                  <c:v>841350</c:v>
                </c:pt>
                <c:pt idx="6" formatCode="General">
                  <c:v>683860</c:v>
                </c:pt>
                <c:pt idx="7" formatCode="General">
                  <c:v>570924</c:v>
                </c:pt>
                <c:pt idx="8">
                  <c:v>484998</c:v>
                </c:pt>
                <c:pt idx="9">
                  <c:v>414516</c:v>
                </c:pt>
              </c:numCache>
            </c:numRef>
          </c:val>
        </c:ser>
        <c:marker val="1"/>
        <c:axId val="136147328"/>
        <c:axId val="136148864"/>
      </c:lineChart>
      <c:catAx>
        <c:axId val="136147328"/>
        <c:scaling>
          <c:orientation val="minMax"/>
        </c:scaling>
        <c:axPos val="b"/>
        <c:tickLblPos val="nextTo"/>
        <c:crossAx val="136148864"/>
        <c:crosses val="autoZero"/>
        <c:auto val="1"/>
        <c:lblAlgn val="ctr"/>
        <c:lblOffset val="100"/>
      </c:catAx>
      <c:valAx>
        <c:axId val="136148864"/>
        <c:scaling>
          <c:orientation val="minMax"/>
        </c:scaling>
        <c:axPos val="l"/>
        <c:majorGridlines/>
        <c:numFmt formatCode="#,##0" sourceLinked="1"/>
        <c:tickLblPos val="nextTo"/>
        <c:crossAx val="136147328"/>
        <c:crosses val="autoZero"/>
        <c:crossBetween val="between"/>
      </c:valAx>
    </c:plotArea>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GB"/>
  <c:chart>
    <c:autoTitleDeleted val="1"/>
    <c:plotArea>
      <c:layout/>
      <c:barChart>
        <c:barDir val="col"/>
        <c:grouping val="clustered"/>
        <c:ser>
          <c:idx val="0"/>
          <c:order val="0"/>
          <c:tx>
            <c:strRef>
              <c:f>HAXX2_benchmark30s_PIPELINE_STA!$AJ$2</c:f>
              <c:strCache>
                <c:ptCount val="1"/>
                <c:pt idx="0">
                  <c:v>#Tris</c:v>
                </c:pt>
              </c:strCache>
            </c:strRef>
          </c:tx>
          <c:cat>
            <c:numRef>
              <c:f>HAXX2_benchmark30s_PIPELINE_STA!$AK$3:$AK$16</c:f>
              <c:numCache>
                <c:formatCode>General</c:formatCode>
                <c:ptCount val="14"/>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numCache>
            </c:numRef>
          </c:cat>
          <c:val>
            <c:numRef>
              <c:f>HAXX2_benchmark30s_PIPELINE_STA!$AJ$3:$AJ$16</c:f>
              <c:numCache>
                <c:formatCode>General</c:formatCode>
                <c:ptCount val="14"/>
                <c:pt idx="0">
                  <c:v>222630</c:v>
                </c:pt>
                <c:pt idx="1">
                  <c:v>105098</c:v>
                </c:pt>
                <c:pt idx="2">
                  <c:v>204715</c:v>
                </c:pt>
                <c:pt idx="3">
                  <c:v>988574</c:v>
                </c:pt>
                <c:pt idx="4">
                  <c:v>69231</c:v>
                </c:pt>
                <c:pt idx="5">
                  <c:v>45972</c:v>
                </c:pt>
                <c:pt idx="6">
                  <c:v>27404</c:v>
                </c:pt>
                <c:pt idx="7">
                  <c:v>4808</c:v>
                </c:pt>
                <c:pt idx="8">
                  <c:v>8813</c:v>
                </c:pt>
                <c:pt idx="9">
                  <c:v>36469</c:v>
                </c:pt>
                <c:pt idx="10">
                  <c:v>14713</c:v>
                </c:pt>
                <c:pt idx="11">
                  <c:v>1188</c:v>
                </c:pt>
                <c:pt idx="12">
                  <c:v>23468</c:v>
                </c:pt>
                <c:pt idx="13">
                  <c:v>34957</c:v>
                </c:pt>
              </c:numCache>
            </c:numRef>
          </c:val>
        </c:ser>
        <c:axId val="136225920"/>
        <c:axId val="136227456"/>
      </c:barChart>
      <c:catAx>
        <c:axId val="136225920"/>
        <c:scaling>
          <c:orientation val="minMax"/>
        </c:scaling>
        <c:axPos val="b"/>
        <c:numFmt formatCode="General" sourceLinked="1"/>
        <c:tickLblPos val="nextTo"/>
        <c:crossAx val="136227456"/>
        <c:crosses val="autoZero"/>
        <c:auto val="1"/>
        <c:lblAlgn val="ctr"/>
        <c:lblOffset val="100"/>
      </c:catAx>
      <c:valAx>
        <c:axId val="136227456"/>
        <c:scaling>
          <c:orientation val="minMax"/>
        </c:scaling>
        <c:axPos val="l"/>
        <c:majorGridlines/>
        <c:numFmt formatCode="General" sourceLinked="1"/>
        <c:tickLblPos val="nextTo"/>
        <c:crossAx val="136225920"/>
        <c:crosses val="autoZero"/>
        <c:crossBetween val="between"/>
      </c:valAx>
    </c:plotArea>
    <c:plotVisOnly val="1"/>
    <c:dispBlanksAs val="gap"/>
  </c:chart>
  <c:spPr>
    <a:ln>
      <a:noFill/>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GB"/>
  <c:chart>
    <c:autoTitleDeleted val="1"/>
    <c:plotArea>
      <c:layout/>
      <c:barChart>
        <c:barDir val="col"/>
        <c:grouping val="clustered"/>
        <c:ser>
          <c:idx val="0"/>
          <c:order val="0"/>
          <c:tx>
            <c:strRef>
              <c:f>HAWX2_benchmark57s_PIPELINE_STA!$AJ$2</c:f>
              <c:strCache>
                <c:ptCount val="1"/>
                <c:pt idx="0">
                  <c:v>#Tris</c:v>
                </c:pt>
              </c:strCache>
            </c:strRef>
          </c:tx>
          <c:cat>
            <c:numRef>
              <c:f>HAWX2_benchmark57s_PIPELINE_STA!$AK$3:$AK$16</c:f>
              <c:numCache>
                <c:formatCode>General</c:formatCode>
                <c:ptCount val="14"/>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numCache>
            </c:numRef>
          </c:cat>
          <c:val>
            <c:numRef>
              <c:f>HAWX2_benchmark57s_PIPELINE_STA!$AJ$3:$AJ$16</c:f>
              <c:numCache>
                <c:formatCode>General</c:formatCode>
                <c:ptCount val="14"/>
                <c:pt idx="0">
                  <c:v>79232</c:v>
                </c:pt>
                <c:pt idx="1">
                  <c:v>120355</c:v>
                </c:pt>
                <c:pt idx="2">
                  <c:v>122647</c:v>
                </c:pt>
                <c:pt idx="3">
                  <c:v>163193</c:v>
                </c:pt>
                <c:pt idx="4">
                  <c:v>20858</c:v>
                </c:pt>
                <c:pt idx="5">
                  <c:v>20673</c:v>
                </c:pt>
                <c:pt idx="6">
                  <c:v>22371</c:v>
                </c:pt>
                <c:pt idx="7">
                  <c:v>27164</c:v>
                </c:pt>
                <c:pt idx="8">
                  <c:v>31200</c:v>
                </c:pt>
                <c:pt idx="9">
                  <c:v>27212</c:v>
                </c:pt>
                <c:pt idx="10">
                  <c:v>16330</c:v>
                </c:pt>
                <c:pt idx="11">
                  <c:v>17116</c:v>
                </c:pt>
                <c:pt idx="12">
                  <c:v>4264</c:v>
                </c:pt>
                <c:pt idx="13">
                  <c:v>9480</c:v>
                </c:pt>
              </c:numCache>
            </c:numRef>
          </c:val>
        </c:ser>
        <c:axId val="136336896"/>
        <c:axId val="136338432"/>
      </c:barChart>
      <c:catAx>
        <c:axId val="136336896"/>
        <c:scaling>
          <c:orientation val="minMax"/>
        </c:scaling>
        <c:axPos val="b"/>
        <c:numFmt formatCode="General" sourceLinked="1"/>
        <c:tickLblPos val="nextTo"/>
        <c:crossAx val="136338432"/>
        <c:crosses val="autoZero"/>
        <c:auto val="1"/>
        <c:lblAlgn val="ctr"/>
        <c:lblOffset val="100"/>
      </c:catAx>
      <c:valAx>
        <c:axId val="136338432"/>
        <c:scaling>
          <c:orientation val="minMax"/>
        </c:scaling>
        <c:axPos val="l"/>
        <c:majorGridlines/>
        <c:numFmt formatCode="General" sourceLinked="1"/>
        <c:tickLblPos val="nextTo"/>
        <c:crossAx val="136336896"/>
        <c:crosses val="autoZero"/>
        <c:crossBetween val="between"/>
      </c:valAx>
    </c:plotArea>
    <c:plotVisOnly val="1"/>
  </c:chart>
  <c:spPr>
    <a:ln>
      <a:noFill/>
    </a:ln>
  </c:sp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lang val="en-GB"/>
  <c:chart>
    <c:autoTitleDeleted val="1"/>
    <c:plotArea>
      <c:layout/>
      <c:barChart>
        <c:barDir val="col"/>
        <c:grouping val="clustered"/>
        <c:ser>
          <c:idx val="0"/>
          <c:order val="0"/>
          <c:tx>
            <c:strRef>
              <c:f>ALL_NVIDIA_GeForce_GTX_480_1503!$AK$2</c:f>
              <c:strCache>
                <c:ptCount val="1"/>
                <c:pt idx="0">
                  <c:v>#Tris</c:v>
                </c:pt>
              </c:strCache>
            </c:strRef>
          </c:tx>
          <c:cat>
            <c:numRef>
              <c:f>ALL_NVIDIA_GeForce_GTX_480_1503!$AL$3:$AL$16</c:f>
              <c:numCache>
                <c:formatCode>General</c:formatCode>
                <c:ptCount val="14"/>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numCache>
            </c:numRef>
          </c:cat>
          <c:val>
            <c:numRef>
              <c:f>ALL_NVIDIA_GeForce_GTX_480_1503!$AK$3:$AK$16</c:f>
              <c:numCache>
                <c:formatCode>General</c:formatCode>
                <c:ptCount val="14"/>
                <c:pt idx="0">
                  <c:v>224791</c:v>
                </c:pt>
                <c:pt idx="1">
                  <c:v>181253</c:v>
                </c:pt>
                <c:pt idx="2">
                  <c:v>109819</c:v>
                </c:pt>
                <c:pt idx="3">
                  <c:v>51560</c:v>
                </c:pt>
                <c:pt idx="4">
                  <c:v>34774</c:v>
                </c:pt>
                <c:pt idx="5">
                  <c:v>36072</c:v>
                </c:pt>
                <c:pt idx="6">
                  <c:v>13350</c:v>
                </c:pt>
                <c:pt idx="7">
                  <c:v>37146</c:v>
                </c:pt>
                <c:pt idx="8">
                  <c:v>25837</c:v>
                </c:pt>
                <c:pt idx="9">
                  <c:v>27115</c:v>
                </c:pt>
                <c:pt idx="10">
                  <c:v>16809</c:v>
                </c:pt>
                <c:pt idx="11">
                  <c:v>1042</c:v>
                </c:pt>
                <c:pt idx="12">
                  <c:v>10178</c:v>
                </c:pt>
                <c:pt idx="13">
                  <c:v>624</c:v>
                </c:pt>
              </c:numCache>
            </c:numRef>
          </c:val>
        </c:ser>
        <c:axId val="136349184"/>
        <c:axId val="136350720"/>
      </c:barChart>
      <c:catAx>
        <c:axId val="136349184"/>
        <c:scaling>
          <c:orientation val="minMax"/>
        </c:scaling>
        <c:axPos val="b"/>
        <c:numFmt formatCode="General" sourceLinked="1"/>
        <c:tickLblPos val="nextTo"/>
        <c:crossAx val="136350720"/>
        <c:crosses val="autoZero"/>
        <c:auto val="1"/>
        <c:lblAlgn val="ctr"/>
        <c:lblOffset val="100"/>
      </c:catAx>
      <c:valAx>
        <c:axId val="136350720"/>
        <c:scaling>
          <c:orientation val="minMax"/>
        </c:scaling>
        <c:axPos val="l"/>
        <c:majorGridlines/>
        <c:numFmt formatCode="General" sourceLinked="1"/>
        <c:tickLblPos val="nextTo"/>
        <c:crossAx val="136349184"/>
        <c:crosses val="autoZero"/>
        <c:crossBetween val="between"/>
      </c:valAx>
    </c:plotArea>
    <c:plotVisOnly val="1"/>
  </c:chart>
  <c:spPr>
    <a:ln>
      <a:noFill/>
    </a:ln>
  </c:sp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And06</b:Tag>
    <b:SourceType>ConferenceProceedings</b:SourceType>
    <b:Guid>{8590F257-238C-4C54-9A82-A6FD8EDDF2E6}</b:Guid>
    <b:LCID>0</b:LCID>
    <b:Author>
      <b:Author>
        <b:NameList>
          <b:Person>
            <b:Last>Andreas Bærentzen</b:Last>
            <b:First>Steen</b:First>
            <b:Middle>Lund Nielsen, Mikkel</b:Middle>
          </b:Person>
        </b:NameList>
      </b:Author>
    </b:Author>
    <b:Title>Single-Pass Wireframe Rendering</b:Title>
    <b:Year>2006</b:Year>
    <b:ConferenceName>Siggraph </b:ConferenceName>
    <b:Publisher>ACM</b:Publisher>
    <b:RefOrder>8</b:RefOrder>
  </b:Source>
  <b:Source>
    <b:Tag>Sam</b:Tag>
    <b:SourceType>DocumentFromInternetSite</b:SourceType>
    <b:Guid>{28584B28-0904-4909-A957-0EB627458D87}</b:Guid>
    <b:LCID>0</b:LCID>
    <b:Author>
      <b:Author>
        <b:Corporate>Samuel Gateau</b:Corporate>
      </b:Author>
    </b:Author>
    <b:Title>Solid Wireframe</b:Title>
    <b:InternetSiteTitle>NVIDIA Developer Zone</b:InternetSiteTitle>
    <b:URL>http://developer.download.nvidia.com/SDK/10.5/direct3d/Source/SolidWireframe/Doc/SolidWireframe.pdf</b:URL>
    <b:Year>2007</b:Year>
    <b:RefOrder>9</b:RefOrder>
  </b:Source>
  <b:Source>
    <b:Tag>Eri10</b:Tag>
    <b:SourceType>InternetSite</b:SourceType>
    <b:Guid>{F89296B4-989D-431D-9ABE-C4EE2392381C}</b:Guid>
    <b:LCID>0</b:LCID>
    <b:Author>
      <b:Author>
        <b:NameList>
          <b:Person>
            <b:Last>Demers</b:Last>
            <b:First>Eric</b:First>
          </b:Person>
        </b:NameList>
      </b:Author>
    </b:Author>
    <b:Title>Tessellation for All</b:Title>
    <b:Year>2010</b:Year>
    <b:InternetSiteTitle>AMD Blogs</b:InternetSiteTitle>
    <b:Month>November</b:Month>
    <b:URL>http://blogs.amd.com/play/2010/11/29/tessellation-for-all/</b:URL>
    <b:Day>29</b:Day>
    <b:RefOrder>6</b:RefOrder>
  </b:Source>
  <b:Source>
    <b:Tag>Iai08</b:Tag>
    <b:SourceType>InternetSite</b:SourceType>
    <b:Guid>{FCD016B2-E5F7-40C6-B9DA-9B8F091B8F5F}</b:Guid>
    <b:LCID>0</b:LCID>
    <b:Author>
      <b:Author>
        <b:NameList>
          <b:Person>
            <b:Last>Cantlay</b:Last>
            <b:First>Iain</b:First>
          </b:Person>
        </b:NameList>
      </b:Author>
    </b:Author>
    <b:Title>Siggraph 2008</b:Title>
    <b:InternetSiteTitle>NVIDIA Developer Zone</b:InternetSiteTitle>
    <b:Year>2008</b:Year>
    <b:Month>August</b:Month>
    <b:URL>http://developer.nvidia.com/object/siggraph-2008-terrain.html</b:URL>
    <b:RefOrder>3</b:RefOrder>
  </b:Source>
  <b:Source>
    <b:Tag>Chu10</b:Tag>
    <b:SourceType>InternetSite</b:SourceType>
    <b:Guid>{11AC49B0-2B9D-451F-9EB2-52477F270ACE}</b:Guid>
    <b:LCID>0</b:LCID>
    <b:Author>
      <b:Author>
        <b:NameList>
          <b:Person>
            <b:Last>Walbourn</b:Last>
            <b:First>Chuck</b:First>
          </b:Person>
        </b:NameList>
      </b:Author>
    </b:Author>
    <b:Title>June 2010 HLSL Compiler Issue with Tessellation</b:Title>
    <b:InternetSiteTitle>MSDN Blogs</b:InternetSiteTitle>
    <b:Year>2010</b:Year>
    <b:Month>October</b:Month>
    <b:Day>27</b:Day>
    <b:URL>http://blogs.msdn.com/b/chuckw/archive/2010/10/27/june-2010-hlsl-compiler-issue-with-tessellation.aspx</b:URL>
    <b:RefOrder>10</b:RefOrder>
  </b:Source>
  <b:Source>
    <b:Tag>FKe02</b:Tag>
    <b:SourceType>Book</b:SourceType>
    <b:Guid>{F90673FA-5E9A-45E9-A731-217782F73FD2}</b:Guid>
    <b:LCID>0</b:LCID>
    <b:Author>
      <b:Author>
        <b:NameList>
          <b:Person>
            <b:Last>F. Kenton Musgrave</b:Last>
            <b:First>David</b:First>
            <b:Middle>S. Ebert, Darwyn Peachey, Ken Perlin, Steve Worley</b:Middle>
          </b:Person>
        </b:NameList>
      </b:Author>
    </b:Author>
    <b:Title>Texturing and Modeling, Third Edition: A Procedural Approach</b:Title>
    <b:Year>2002</b:Year>
    <b:Publisher>Morgan Kaufmann</b:Publisher>
    <b:RefOrder>2</b:RefOrder>
  </b:Source>
  <b:Source>
    <b:Tag>Cem10</b:Tag>
    <b:SourceType>InternetSite</b:SourceType>
    <b:Guid>{BCB37FDF-9A4C-4460-9AA4-4BF7F395A6C9}</b:Guid>
    <b:LCID>0</b:LCID>
    <b:Author>
      <b:Author>
        <b:NameList>
          <b:Person>
            <b:Last>Cebenoyan</b:Last>
            <b:First>Cem</b:First>
          </b:Person>
        </b:NameList>
      </b:Author>
    </b:Author>
    <b:Title>DirectX 11 Overview</b:Title>
    <b:Year>2010</b:Year>
    <b:InternetSiteTitle>GPU Technlogy Conference</b:InternetSiteTitle>
    <b:URL>http://nvidia.fullviewmedia.com/gtc2010/0920-a5-2157.html</b:URL>
    <b:RefOrder>1</b:RefOrder>
  </b:Source>
  <b:Source>
    <b:Tag>Hei88</b:Tag>
    <b:SourceType>JournalArticle</b:SourceType>
    <b:Guid>{822C6D55-3780-47BA-9664-E082503AAFDC}</b:Guid>
    <b:LCID>0</b:LCID>
    <b:Author>
      <b:Author>
        <b:NameList>
          <b:Person>
            <b:Last>Fournier</b:Last>
            <b:First>Fussell</b:First>
            <b:Middle>&amp; Carpenter</b:Middle>
          </b:Person>
        </b:NameList>
      </b:Author>
    </b:Author>
    <b:Title>Computer Rendering of Stochastic Models</b:Title>
    <b:Year>1982</b:Year>
    <b:Publisher>Springer Verlag</b:Publisher>
    <b:JournalName>Communications of the ACM</b:JournalName>
    <b:RefOrder>5</b:RefOrder>
  </b:Source>
  <b:Source>
    <b:Tag>seb10</b:Tag>
    <b:SourceType>InternetSite</b:SourceType>
    <b:Guid>{AA3779EB-41ED-4DB3-BACD-47C57FFA19E7}</b:Guid>
    <b:LCID>0</b:LCID>
    <b:Author>
      <b:Author>
        <b:NameList>
          <b:Person>
            <b:Last>Sylvan</b:Last>
            <b:First>Sebastian</b:First>
          </b:Person>
        </b:NameList>
      </b:Author>
    </b:Author>
    <b:Title>The problem with tessellation in DirectX 11</b:Title>
    <b:Year>2010</b:Year>
    <b:InternetSiteTitle>A Random Walk Through Geek-Space</b:InternetSiteTitle>
    <b:Month>April</b:Month>
    <b:Day>18</b:Day>
    <b:URL>http://sebastiansylvan.wordpress.com/2010/04/18/the-problem-with-tessellation-in-directx-11/</b:URL>
    <b:RefOrder>7</b:RefOrder>
  </b:Source>
  <b:Source>
    <b:Tag>Tha02</b:Tag>
    <b:SourceType>ConferenceProceedings</b:SourceType>
    <b:Guid>{60E25E41-9055-4C30-AE52-FFCE0F327E5E}</b:Guid>
    <b:LCID>0</b:LCID>
    <b:Author>
      <b:Author>
        <b:NameList>
          <b:Person>
            <b:Last>Ulrich</b:Last>
            <b:First>Thatcher</b:First>
          </b:Person>
        </b:NameList>
      </b:Author>
    </b:Author>
    <b:Title>Rendering Massive Terrains using Chunked Level of Detail Control</b:Title>
    <b:Year>2002</b:Year>
    <b:ConferenceName>Siggraph</b:ConferenceName>
    <b:RefOrder>4</b:RefOrder>
  </b:Source>
</b:Sources>
</file>

<file path=customXml/itemProps1.xml><?xml version="1.0" encoding="utf-8"?>
<ds:datastoreItem xmlns:ds="http://schemas.openxmlformats.org/officeDocument/2006/customXml" ds:itemID="{4D1380EF-1D86-4C0E-80E5-36CF743AF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8315</TotalTime>
  <Pages>26</Pages>
  <Words>6016</Words>
  <Characters>34296</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App Note Template</vt:lpstr>
    </vt:vector>
  </TitlesOfParts>
  <Company>Nvidia</Company>
  <LinksUpToDate>false</LinksUpToDate>
  <CharactersWithSpaces>40232</CharactersWithSpaces>
  <SharedDoc>false</SharedDoc>
  <HLinks>
    <vt:vector size="96" baseType="variant">
      <vt:variant>
        <vt:i4>6619175</vt:i4>
      </vt:variant>
      <vt:variant>
        <vt:i4>147</vt:i4>
      </vt:variant>
      <vt:variant>
        <vt:i4>0</vt:i4>
      </vt:variant>
      <vt:variant>
        <vt:i4>5</vt:i4>
      </vt:variant>
      <vt:variant>
        <vt:lpwstr>http://blogs.msdn.com/b/chuckw/archive/2010/10/27/june-2010-hlsl-compiler-issue-with-tessellation.aspx</vt:lpwstr>
      </vt:variant>
      <vt:variant>
        <vt:lpwstr/>
      </vt:variant>
      <vt:variant>
        <vt:i4>1769529</vt:i4>
      </vt:variant>
      <vt:variant>
        <vt:i4>89</vt:i4>
      </vt:variant>
      <vt:variant>
        <vt:i4>0</vt:i4>
      </vt:variant>
      <vt:variant>
        <vt:i4>5</vt:i4>
      </vt:variant>
      <vt:variant>
        <vt:lpwstr/>
      </vt:variant>
      <vt:variant>
        <vt:lpwstr>_Toc283392152</vt:lpwstr>
      </vt:variant>
      <vt:variant>
        <vt:i4>1769529</vt:i4>
      </vt:variant>
      <vt:variant>
        <vt:i4>83</vt:i4>
      </vt:variant>
      <vt:variant>
        <vt:i4>0</vt:i4>
      </vt:variant>
      <vt:variant>
        <vt:i4>5</vt:i4>
      </vt:variant>
      <vt:variant>
        <vt:lpwstr/>
      </vt:variant>
      <vt:variant>
        <vt:lpwstr>_Toc283392151</vt:lpwstr>
      </vt:variant>
      <vt:variant>
        <vt:i4>1769529</vt:i4>
      </vt:variant>
      <vt:variant>
        <vt:i4>77</vt:i4>
      </vt:variant>
      <vt:variant>
        <vt:i4>0</vt:i4>
      </vt:variant>
      <vt:variant>
        <vt:i4>5</vt:i4>
      </vt:variant>
      <vt:variant>
        <vt:lpwstr/>
      </vt:variant>
      <vt:variant>
        <vt:lpwstr>_Toc283392150</vt:lpwstr>
      </vt:variant>
      <vt:variant>
        <vt:i4>1703993</vt:i4>
      </vt:variant>
      <vt:variant>
        <vt:i4>71</vt:i4>
      </vt:variant>
      <vt:variant>
        <vt:i4>0</vt:i4>
      </vt:variant>
      <vt:variant>
        <vt:i4>5</vt:i4>
      </vt:variant>
      <vt:variant>
        <vt:lpwstr/>
      </vt:variant>
      <vt:variant>
        <vt:lpwstr>_Toc283392149</vt:lpwstr>
      </vt:variant>
      <vt:variant>
        <vt:i4>1703993</vt:i4>
      </vt:variant>
      <vt:variant>
        <vt:i4>65</vt:i4>
      </vt:variant>
      <vt:variant>
        <vt:i4>0</vt:i4>
      </vt:variant>
      <vt:variant>
        <vt:i4>5</vt:i4>
      </vt:variant>
      <vt:variant>
        <vt:lpwstr/>
      </vt:variant>
      <vt:variant>
        <vt:lpwstr>_Toc283392148</vt:lpwstr>
      </vt:variant>
      <vt:variant>
        <vt:i4>1114170</vt:i4>
      </vt:variant>
      <vt:variant>
        <vt:i4>56</vt:i4>
      </vt:variant>
      <vt:variant>
        <vt:i4>0</vt:i4>
      </vt:variant>
      <vt:variant>
        <vt:i4>5</vt:i4>
      </vt:variant>
      <vt:variant>
        <vt:lpwstr/>
      </vt:variant>
      <vt:variant>
        <vt:lpwstr>_Toc283399240</vt:lpwstr>
      </vt:variant>
      <vt:variant>
        <vt:i4>1441850</vt:i4>
      </vt:variant>
      <vt:variant>
        <vt:i4>50</vt:i4>
      </vt:variant>
      <vt:variant>
        <vt:i4>0</vt:i4>
      </vt:variant>
      <vt:variant>
        <vt:i4>5</vt:i4>
      </vt:variant>
      <vt:variant>
        <vt:lpwstr/>
      </vt:variant>
      <vt:variant>
        <vt:lpwstr>_Toc283399239</vt:lpwstr>
      </vt:variant>
      <vt:variant>
        <vt:i4>1441850</vt:i4>
      </vt:variant>
      <vt:variant>
        <vt:i4>44</vt:i4>
      </vt:variant>
      <vt:variant>
        <vt:i4>0</vt:i4>
      </vt:variant>
      <vt:variant>
        <vt:i4>5</vt:i4>
      </vt:variant>
      <vt:variant>
        <vt:lpwstr/>
      </vt:variant>
      <vt:variant>
        <vt:lpwstr>_Toc283399238</vt:lpwstr>
      </vt:variant>
      <vt:variant>
        <vt:i4>1441850</vt:i4>
      </vt:variant>
      <vt:variant>
        <vt:i4>38</vt:i4>
      </vt:variant>
      <vt:variant>
        <vt:i4>0</vt:i4>
      </vt:variant>
      <vt:variant>
        <vt:i4>5</vt:i4>
      </vt:variant>
      <vt:variant>
        <vt:lpwstr/>
      </vt:variant>
      <vt:variant>
        <vt:lpwstr>_Toc283399237</vt:lpwstr>
      </vt:variant>
      <vt:variant>
        <vt:i4>1441850</vt:i4>
      </vt:variant>
      <vt:variant>
        <vt:i4>32</vt:i4>
      </vt:variant>
      <vt:variant>
        <vt:i4>0</vt:i4>
      </vt:variant>
      <vt:variant>
        <vt:i4>5</vt:i4>
      </vt:variant>
      <vt:variant>
        <vt:lpwstr/>
      </vt:variant>
      <vt:variant>
        <vt:lpwstr>_Toc283399236</vt:lpwstr>
      </vt:variant>
      <vt:variant>
        <vt:i4>1441850</vt:i4>
      </vt:variant>
      <vt:variant>
        <vt:i4>26</vt:i4>
      </vt:variant>
      <vt:variant>
        <vt:i4>0</vt:i4>
      </vt:variant>
      <vt:variant>
        <vt:i4>5</vt:i4>
      </vt:variant>
      <vt:variant>
        <vt:lpwstr/>
      </vt:variant>
      <vt:variant>
        <vt:lpwstr>_Toc283399235</vt:lpwstr>
      </vt:variant>
      <vt:variant>
        <vt:i4>1441850</vt:i4>
      </vt:variant>
      <vt:variant>
        <vt:i4>20</vt:i4>
      </vt:variant>
      <vt:variant>
        <vt:i4>0</vt:i4>
      </vt:variant>
      <vt:variant>
        <vt:i4>5</vt:i4>
      </vt:variant>
      <vt:variant>
        <vt:lpwstr/>
      </vt:variant>
      <vt:variant>
        <vt:lpwstr>_Toc283399234</vt:lpwstr>
      </vt:variant>
      <vt:variant>
        <vt:i4>1441850</vt:i4>
      </vt:variant>
      <vt:variant>
        <vt:i4>14</vt:i4>
      </vt:variant>
      <vt:variant>
        <vt:i4>0</vt:i4>
      </vt:variant>
      <vt:variant>
        <vt:i4>5</vt:i4>
      </vt:variant>
      <vt:variant>
        <vt:lpwstr/>
      </vt:variant>
      <vt:variant>
        <vt:lpwstr>_Toc283399233</vt:lpwstr>
      </vt:variant>
      <vt:variant>
        <vt:i4>1441850</vt:i4>
      </vt:variant>
      <vt:variant>
        <vt:i4>8</vt:i4>
      </vt:variant>
      <vt:variant>
        <vt:i4>0</vt:i4>
      </vt:variant>
      <vt:variant>
        <vt:i4>5</vt:i4>
      </vt:variant>
      <vt:variant>
        <vt:lpwstr/>
      </vt:variant>
      <vt:variant>
        <vt:lpwstr>_Toc283399232</vt:lpwstr>
      </vt:variant>
      <vt:variant>
        <vt:i4>1441850</vt:i4>
      </vt:variant>
      <vt:variant>
        <vt:i4>2</vt:i4>
      </vt:variant>
      <vt:variant>
        <vt:i4>0</vt:i4>
      </vt:variant>
      <vt:variant>
        <vt:i4>5</vt:i4>
      </vt:variant>
      <vt:variant>
        <vt:lpwstr/>
      </vt:variant>
      <vt:variant>
        <vt:lpwstr>_Toc283399231</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 Note Template</dc:title>
  <dc:subject/>
  <dc:creator>tsaffaie</dc:creator>
  <cp:keywords/>
  <cp:lastModifiedBy>icantlay</cp:lastModifiedBy>
  <cp:revision>183</cp:revision>
  <cp:lastPrinted>2005-02-23T10:24:00Z</cp:lastPrinted>
  <dcterms:created xsi:type="dcterms:W3CDTF">2011-01-24T16:29:00Z</dcterms:created>
  <dcterms:modified xsi:type="dcterms:W3CDTF">2011-02-22T23:00:00Z</dcterms:modified>
</cp:coreProperties>
</file>